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r>
        <w:rPr>
          <w:rFonts w:hint="eastAsia" w:ascii="宋体" w:hAnsi="宋体"/>
          <w:b/>
          <w:bCs/>
          <w:sz w:val="48"/>
          <w:szCs w:val="30"/>
        </w:rPr>
        <w:t>德州银行“德财富- 现金宝系列”货币型2020年第1期人民币理财产品</w:t>
      </w:r>
    </w:p>
    <w:p>
      <w:pPr>
        <w:jc w:val="center"/>
        <w:rPr>
          <w:rFonts w:ascii="宋体" w:hAnsi="宋体"/>
          <w:b/>
          <w:bCs/>
          <w:sz w:val="48"/>
          <w:szCs w:val="30"/>
        </w:rPr>
      </w:pPr>
      <w:r>
        <w:rPr>
          <w:rFonts w:ascii="宋体" w:hAnsi="宋体"/>
          <w:b/>
          <w:bCs/>
          <w:sz w:val="48"/>
          <w:szCs w:val="30"/>
        </w:rPr>
        <w:t>202</w:t>
      </w:r>
      <w:r>
        <w:rPr>
          <w:rFonts w:hint="eastAsia" w:ascii="宋体" w:hAnsi="宋体"/>
          <w:b/>
          <w:bCs/>
          <w:sz w:val="48"/>
          <w:szCs w:val="30"/>
        </w:rPr>
        <w:t>5</w:t>
      </w:r>
      <w:r>
        <w:rPr>
          <w:rFonts w:ascii="宋体" w:hAnsi="宋体"/>
          <w:b/>
          <w:bCs/>
          <w:sz w:val="48"/>
          <w:szCs w:val="30"/>
        </w:rPr>
        <w:t>年</w:t>
      </w:r>
      <w:r>
        <w:rPr>
          <w:rFonts w:hint="eastAsia" w:ascii="宋体" w:hAnsi="宋体"/>
          <w:b/>
          <w:bCs/>
          <w:sz w:val="48"/>
          <w:szCs w:val="30"/>
        </w:rPr>
        <w:t>年度报告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rPr>
          <w:rFonts w:ascii="宋体" w:hAnsi="宋体"/>
          <w:sz w:val="28"/>
          <w:szCs w:val="30"/>
        </w:rPr>
      </w:pPr>
    </w:p>
    <w:p>
      <w:pP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w:t>
      </w:r>
      <w:r>
        <w:rPr>
          <w:rFonts w:hint="eastAsia" w:ascii="宋体" w:hAnsi="宋体"/>
          <w:b/>
          <w:bCs/>
          <w:sz w:val="28"/>
          <w:szCs w:val="30"/>
        </w:rPr>
        <w:t>德州</w:t>
      </w:r>
      <w:r>
        <w:rPr>
          <w:rFonts w:ascii="宋体" w:hAnsi="宋体"/>
          <w:b/>
          <w:bCs/>
          <w:sz w:val="28"/>
          <w:szCs w:val="30"/>
        </w:rPr>
        <w:t>银行股份有限公司</w:t>
      </w:r>
    </w:p>
    <w:p>
      <w:pPr>
        <w:ind w:firstLine="1687" w:firstLineChars="600"/>
        <w:jc w:val="left"/>
        <w:rPr>
          <w:rFonts w:ascii="宋体" w:hAnsi="宋体"/>
          <w:b/>
          <w:bCs/>
          <w:sz w:val="28"/>
          <w:szCs w:val="30"/>
        </w:rPr>
      </w:pPr>
      <w:r>
        <w:rPr>
          <w:rFonts w:ascii="宋体" w:hAnsi="宋体"/>
          <w:b/>
          <w:bCs/>
          <w:sz w:val="28"/>
          <w:szCs w:val="30"/>
        </w:rPr>
        <w:t>产品托管人：</w:t>
      </w:r>
      <w:r>
        <w:rPr>
          <w:rFonts w:hint="eastAsia" w:ascii="宋体" w:hAnsi="宋体"/>
          <w:b/>
          <w:bCs/>
          <w:sz w:val="28"/>
          <w:szCs w:val="30"/>
        </w:rPr>
        <w:t>中泰证券股份有限公司</w:t>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tLeast"/>
              <w:ind w:firstLine="420" w:firstLineChars="200"/>
            </w:pPr>
            <w:r>
              <w:t>产品管理人保证本报告所载资料不存在虚假记载、误导性陈述或重大遗漏， 并对其内容的真实性、准确性和完整性承担个别及连带责任。</w:t>
            </w:r>
          </w:p>
          <w:p>
            <w:pPr>
              <w:widowControl/>
              <w:spacing w:after="75" w:line="360" w:lineRule="atLeast"/>
              <w:ind w:firstLine="420"/>
            </w:pPr>
            <w:r>
              <w:t>产品托管人根据本产品合同规定，于</w:t>
            </w:r>
            <w:r>
              <w:rPr>
                <w:rFonts w:hint="eastAsia"/>
              </w:rPr>
              <w:t>2026</w:t>
            </w:r>
            <w:r>
              <w:t>年</w:t>
            </w:r>
            <w:r>
              <w:rPr>
                <w:rFonts w:hint="eastAsia"/>
              </w:rPr>
              <w:t>1</w:t>
            </w:r>
            <w:r>
              <w:t>月</w:t>
            </w:r>
            <w:r>
              <w:rPr>
                <w:rFonts w:hint="eastAsia"/>
              </w:rPr>
              <w:t>13</w:t>
            </w:r>
            <w:r>
              <w:t>日复核了本报告中的收益表现和投资组合报告等</w:t>
            </w:r>
            <w:r>
              <w:rPr>
                <w:rFonts w:hint="eastAsia"/>
              </w:rPr>
              <w:t>财务数据</w:t>
            </w:r>
            <w:r>
              <w:t>，保证复核内容不存在虚假记载、误导性陈述或者重大遗漏。</w:t>
            </w:r>
          </w:p>
          <w:p>
            <w:pPr>
              <w:widowControl/>
              <w:spacing w:after="75" w:line="360" w:lineRule="atLeast"/>
              <w:ind w:firstLine="420"/>
            </w:pPr>
            <w:r>
              <w:t xml:space="preserve"> 产品管理人承诺以诚实信用、勤勉尽责的原则管理和运用产品资产，但不保证产品一定盈利。 产品的过往业绩并不代表其未来表现。投资有风险，投资者在作出投资决策 前应仔细阅读本产品的募集说明书。 本报告中财务资料未经审计。</w:t>
            </w:r>
          </w:p>
          <w:p>
            <w:pPr>
              <w:widowControl/>
              <w:spacing w:after="75" w:line="360" w:lineRule="atLeast"/>
              <w:ind w:firstLine="420"/>
              <w:rPr>
                <w:rFonts w:ascii="宋体" w:hAnsi="宋体" w:eastAsia="宋体" w:cs="宋体"/>
                <w:kern w:val="0"/>
                <w:sz w:val="24"/>
                <w:szCs w:val="24"/>
              </w:rPr>
            </w:pPr>
            <w:r>
              <w:t xml:space="preserve"> 本报告期自 202</w:t>
            </w:r>
            <w:r>
              <w:rPr>
                <w:rFonts w:hint="eastAsia"/>
              </w:rPr>
              <w:t>5</w:t>
            </w:r>
            <w:r>
              <w:t>年</w:t>
            </w:r>
            <w:r>
              <w:rPr>
                <w:rFonts w:hint="eastAsia"/>
              </w:rPr>
              <w:t>1</w:t>
            </w:r>
            <w:r>
              <w:t xml:space="preserve">月 1 日至 </w:t>
            </w:r>
            <w:r>
              <w:rPr>
                <w:rFonts w:hint="eastAsia"/>
              </w:rPr>
              <w:t>12</w:t>
            </w:r>
            <w:r>
              <w:t>月 3</w:t>
            </w:r>
            <w:r>
              <w:rPr>
                <w:rFonts w:hint="eastAsia"/>
              </w:rPr>
              <w:t>1</w:t>
            </w:r>
            <w:r>
              <w:t>日止。</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第一章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基本信息</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2546"/>
        <w:gridCol w:w="582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产品名称</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bCs/>
                <w:kern w:val="0"/>
                <w:sz w:val="24"/>
                <w:szCs w:val="24"/>
              </w:rPr>
            </w:pPr>
            <w:r>
              <w:rPr>
                <w:rFonts w:hint="eastAsia" w:ascii="宋体" w:hAnsi="宋体" w:eastAsia="宋体" w:cs="宋体"/>
                <w:bCs/>
                <w:kern w:val="0"/>
                <w:sz w:val="24"/>
                <w:szCs w:val="24"/>
              </w:rPr>
              <w:t>德州银行“德财富- 现金宝系列”货币型2020年第1期人民币理财产品</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理财产品代码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DCFX20001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产品登记编码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C1090320000029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托管机构</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中泰证券股份有限公司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产品募集方式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产品运作模式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开放式净值型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产品投资性质</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固定收益类</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产品风险等级</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二级(中低)</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2020-02-14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募集结束日期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2020-02-17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0</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18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产品终止日期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40</w:t>
            </w:r>
            <w:r>
              <w:rPr>
                <w:rFonts w:ascii="宋体" w:hAnsi="宋体" w:eastAsia="宋体" w:cs="宋体"/>
                <w:kern w:val="0"/>
                <w:sz w:val="24"/>
                <w:szCs w:val="24"/>
              </w:rPr>
              <w:t>-</w:t>
            </w:r>
            <w:r>
              <w:rPr>
                <w:rFonts w:hint="eastAsia" w:ascii="宋体" w:hAnsi="宋体" w:eastAsia="宋体" w:cs="宋体"/>
                <w:kern w:val="0"/>
                <w:sz w:val="24"/>
                <w:szCs w:val="24"/>
              </w:rPr>
              <w:t>03</w:t>
            </w:r>
            <w:r>
              <w:rPr>
                <w:rFonts w:ascii="宋体" w:hAnsi="宋体" w:eastAsia="宋体" w:cs="宋体"/>
                <w:kern w:val="0"/>
                <w:sz w:val="24"/>
                <w:szCs w:val="24"/>
              </w:rPr>
              <w:t>-</w:t>
            </w:r>
            <w:r>
              <w:rPr>
                <w:rFonts w:hint="eastAsia" w:ascii="宋体" w:hAnsi="宋体" w:eastAsia="宋体" w:cs="宋体"/>
                <w:kern w:val="0"/>
                <w:sz w:val="24"/>
                <w:szCs w:val="24"/>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业绩比较基准</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1.56</w:t>
            </w:r>
            <w:r>
              <w:rPr>
                <w:rFonts w:ascii="宋体" w:hAnsi="宋体" w:eastAsia="宋体" w:cs="宋体"/>
                <w:kern w:val="0"/>
                <w:sz w:val="24"/>
                <w:szCs w:val="24"/>
              </w:rPr>
              <w:t>%</w:t>
            </w:r>
          </w:p>
        </w:tc>
      </w:tr>
    </w:tbl>
    <w:p>
      <w:pPr>
        <w:widowControl/>
        <w:shd w:val="clear" w:color="auto" w:fill="FFFFFF"/>
        <w:spacing w:after="75" w:line="360" w:lineRule="atLeast"/>
        <w:rPr>
          <w:rFonts w:ascii="宋体" w:hAnsi="宋体" w:eastAsia="宋体" w:cs="宋体"/>
          <w:b/>
          <w:bCs/>
          <w:color w:val="000000"/>
          <w:kern w:val="0"/>
          <w:sz w:val="27"/>
          <w:szCs w:val="27"/>
        </w:rPr>
      </w:pP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第二章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净值、存续规模及收益表现</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2.1 </w:t>
      </w:r>
      <w:r>
        <w:rPr>
          <w:rFonts w:hint="eastAsia" w:ascii="宋体" w:hAnsi="宋体" w:eastAsia="宋体" w:cs="宋体"/>
          <w:b/>
          <w:bCs/>
          <w:color w:val="000000"/>
          <w:kern w:val="0"/>
          <w:sz w:val="27"/>
          <w:szCs w:val="27"/>
        </w:rPr>
        <w:t>产品净值及存续规模</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909"/>
        <w:gridCol w:w="1673"/>
        <w:gridCol w:w="1506"/>
        <w:gridCol w:w="1532"/>
        <w:gridCol w:w="174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9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产品代码</w:t>
            </w:r>
          </w:p>
        </w:tc>
        <w:tc>
          <w:tcPr>
            <w:tcW w:w="16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估值日期</w:t>
            </w:r>
          </w:p>
        </w:tc>
        <w:tc>
          <w:tcPr>
            <w:tcW w:w="154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b/>
                <w:bCs/>
                <w:kern w:val="0"/>
                <w:sz w:val="24"/>
                <w:szCs w:val="24"/>
              </w:rPr>
              <w:t>当日万份收益</w:t>
            </w:r>
          </w:p>
        </w:tc>
        <w:tc>
          <w:tcPr>
            <w:tcW w:w="15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b/>
                <w:bCs/>
                <w:kern w:val="0"/>
                <w:sz w:val="24"/>
                <w:szCs w:val="24"/>
              </w:rPr>
              <w:t>本年</w:t>
            </w:r>
            <w:r>
              <w:rPr>
                <w:rFonts w:ascii="宋体" w:hAnsi="宋体" w:eastAsia="宋体" w:cs="宋体"/>
                <w:b/>
                <w:bCs/>
                <w:kern w:val="0"/>
                <w:sz w:val="24"/>
                <w:szCs w:val="24"/>
              </w:rPr>
              <w:t>累计</w:t>
            </w:r>
            <w:r>
              <w:rPr>
                <w:rFonts w:hint="eastAsia" w:ascii="宋体" w:hAnsi="宋体" w:eastAsia="宋体" w:cs="宋体"/>
                <w:b/>
                <w:bCs/>
                <w:kern w:val="0"/>
                <w:sz w:val="24"/>
                <w:szCs w:val="24"/>
              </w:rPr>
              <w:t>万份收益</w:t>
            </w:r>
          </w:p>
        </w:tc>
        <w:tc>
          <w:tcPr>
            <w:tcW w:w="178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产品余额</w:t>
            </w:r>
          </w:p>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9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DCFX20001</w:t>
            </w:r>
          </w:p>
        </w:tc>
        <w:tc>
          <w:tcPr>
            <w:tcW w:w="16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宋体"/>
                <w:kern w:val="0"/>
                <w:sz w:val="24"/>
                <w:szCs w:val="24"/>
              </w:rPr>
              <w:t>12</w:t>
            </w:r>
            <w:r>
              <w:rPr>
                <w:rFonts w:ascii="宋体" w:hAnsi="宋体" w:eastAsia="宋体" w:cs="宋体"/>
                <w:kern w:val="0"/>
                <w:sz w:val="24"/>
                <w:szCs w:val="24"/>
              </w:rPr>
              <w:t>-3</w:t>
            </w:r>
            <w:r>
              <w:rPr>
                <w:rFonts w:hint="eastAsia" w:ascii="宋体" w:hAnsi="宋体" w:eastAsia="宋体" w:cs="宋体"/>
                <w:kern w:val="0"/>
                <w:sz w:val="24"/>
                <w:szCs w:val="24"/>
              </w:rPr>
              <w:t>1</w:t>
            </w:r>
          </w:p>
        </w:tc>
        <w:tc>
          <w:tcPr>
            <w:tcW w:w="154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0.4419</w:t>
            </w:r>
          </w:p>
        </w:tc>
        <w:tc>
          <w:tcPr>
            <w:tcW w:w="15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168.4684</w:t>
            </w:r>
          </w:p>
        </w:tc>
        <w:tc>
          <w:tcPr>
            <w:tcW w:w="1785"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s="Arial"/>
                <w:color w:val="000000"/>
                <w:sz w:val="20"/>
                <w:szCs w:val="20"/>
              </w:rPr>
            </w:pPr>
            <w:r>
              <w:rPr>
                <w:rFonts w:ascii="宋体" w:hAnsi="宋体" w:eastAsia="宋体" w:cs="宋体"/>
                <w:kern w:val="0"/>
                <w:sz w:val="24"/>
                <w:szCs w:val="24"/>
              </w:rPr>
              <w:t>66029</w:t>
            </w:r>
            <w:r>
              <w:rPr>
                <w:rFonts w:hint="eastAsia" w:ascii="宋体" w:hAnsi="宋体" w:eastAsia="宋体" w:cs="宋体"/>
                <w:kern w:val="0"/>
                <w:sz w:val="24"/>
                <w:szCs w:val="24"/>
              </w:rPr>
              <w:t>.81</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2.2 </w:t>
      </w:r>
      <w:r>
        <w:rPr>
          <w:rFonts w:hint="eastAsia" w:ascii="宋体" w:hAnsi="宋体" w:eastAsia="宋体" w:cs="宋体"/>
          <w:b/>
          <w:bCs/>
          <w:color w:val="000000"/>
          <w:kern w:val="0"/>
          <w:sz w:val="27"/>
          <w:szCs w:val="27"/>
        </w:rPr>
        <w:t>期末产品资产情况</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02"/>
        <w:gridCol w:w="4023"/>
        <w:gridCol w:w="1502"/>
        <w:gridCol w:w="143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资产类别</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现金及银行存款</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1.7697</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2</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同业存单</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55.5441</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3</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拆放同业及债券买入返售</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39.6524</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4</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债券</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4.5627</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5</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非标准化债权类资产</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6</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权益类资产</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7</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代客境外理财投资QDII</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8</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其他资产（商品及金融衍生品、另类资产）</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9</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公募基金</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10</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私募基金</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11</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资产管理产品</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12</w:t>
            </w:r>
          </w:p>
        </w:tc>
        <w:tc>
          <w:tcPr>
            <w:tcW w:w="40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委外投资――协议方式</w:t>
            </w:r>
          </w:p>
        </w:tc>
        <w:tc>
          <w:tcPr>
            <w:tcW w:w="151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5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截至报告期末本产品杠杆率为</w:t>
      </w:r>
      <w:r>
        <w:rPr>
          <w:rFonts w:hint="eastAsia" w:ascii="微软雅黑" w:hAnsi="微软雅黑" w:eastAsia="微软雅黑" w:cs="宋体"/>
          <w:color w:val="000000"/>
          <w:kern w:val="0"/>
          <w:sz w:val="27"/>
          <w:szCs w:val="27"/>
        </w:rPr>
        <w:t>101.5782 %。</w:t>
      </w:r>
    </w:p>
    <w:p>
      <w:pPr>
        <w:widowControl/>
        <w:shd w:val="clear" w:color="auto" w:fill="FFFFFF"/>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br w:type="textWrapping" w:clear="all"/>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rPr>
          <w:rFonts w:ascii="宋体" w:hAnsi="宋体" w:eastAsia="宋体" w:cs="宋体"/>
          <w:b/>
          <w:bCs/>
          <w:color w:val="000000"/>
          <w:kern w:val="0"/>
          <w:sz w:val="27"/>
          <w:szCs w:val="27"/>
        </w:rPr>
      </w:pPr>
      <w:r>
        <w:rPr>
          <w:rFonts w:hint="eastAsia" w:ascii="微软雅黑" w:hAnsi="微软雅黑" w:eastAsia="微软雅黑" w:cs="宋体"/>
          <w:b/>
          <w:bCs/>
          <w:color w:val="000000"/>
          <w:kern w:val="0"/>
          <w:sz w:val="27"/>
          <w:szCs w:val="27"/>
        </w:rPr>
        <w:t>2.3 </w:t>
      </w:r>
      <w:r>
        <w:rPr>
          <w:rFonts w:hint="eastAsia" w:ascii="宋体" w:hAnsi="宋体" w:eastAsia="宋体" w:cs="宋体"/>
          <w:b/>
          <w:bCs/>
          <w:color w:val="000000"/>
          <w:kern w:val="0"/>
          <w:sz w:val="27"/>
          <w:szCs w:val="27"/>
        </w:rPr>
        <w:t>期末产品持有的前十项资产</w:t>
      </w:r>
    </w:p>
    <w:tbl>
      <w:tblPr>
        <w:tblStyle w:val="8"/>
        <w:tblW w:w="8379" w:type="dxa"/>
        <w:tblInd w:w="93" w:type="dxa"/>
        <w:tblLayout w:type="fixed"/>
        <w:tblCellMar>
          <w:top w:w="0" w:type="dxa"/>
          <w:left w:w="108" w:type="dxa"/>
          <w:bottom w:w="0" w:type="dxa"/>
          <w:right w:w="108" w:type="dxa"/>
        </w:tblCellMar>
      </w:tblPr>
      <w:tblGrid>
        <w:gridCol w:w="1433"/>
        <w:gridCol w:w="2693"/>
        <w:gridCol w:w="1843"/>
        <w:gridCol w:w="2410"/>
      </w:tblGrid>
      <w:tr>
        <w:tblPrEx>
          <w:tblCellMar>
            <w:top w:w="0" w:type="dxa"/>
            <w:left w:w="108" w:type="dxa"/>
            <w:bottom w:w="0" w:type="dxa"/>
            <w:right w:w="108" w:type="dxa"/>
          </w:tblCellMar>
        </w:tblPrEx>
        <w:trPr>
          <w:trHeight w:val="870" w:hRule="atLeast"/>
        </w:trPr>
        <w:tc>
          <w:tcPr>
            <w:tcW w:w="1433"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2"/>
              </w:rPr>
            </w:pPr>
            <w:r>
              <w:rPr>
                <w:rFonts w:hint="eastAsia" w:cs="Arial"/>
                <w:b/>
                <w:bCs/>
                <w:color w:val="000000"/>
                <w:sz w:val="22"/>
              </w:rPr>
              <w:t>序号</w:t>
            </w:r>
          </w:p>
        </w:tc>
        <w:tc>
          <w:tcPr>
            <w:tcW w:w="269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2"/>
              </w:rPr>
            </w:pPr>
            <w:r>
              <w:rPr>
                <w:rFonts w:hint="eastAsia" w:cs="Arial"/>
                <w:b/>
                <w:bCs/>
                <w:color w:val="000000"/>
                <w:sz w:val="22"/>
              </w:rPr>
              <w:t>资产名称</w:t>
            </w:r>
          </w:p>
        </w:tc>
        <w:tc>
          <w:tcPr>
            <w:tcW w:w="1843"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2"/>
              </w:rPr>
            </w:pPr>
            <w:r>
              <w:rPr>
                <w:rFonts w:hint="eastAsia" w:cs="Arial"/>
                <w:b/>
                <w:bCs/>
                <w:color w:val="000000"/>
                <w:sz w:val="22"/>
              </w:rPr>
              <w:t>资产类别</w:t>
            </w:r>
          </w:p>
        </w:tc>
        <w:tc>
          <w:tcPr>
            <w:tcW w:w="241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2"/>
              </w:rPr>
            </w:pPr>
            <w:r>
              <w:rPr>
                <w:rFonts w:hint="eastAsia" w:cs="Arial"/>
                <w:b/>
                <w:bCs/>
                <w:color w:val="000000"/>
                <w:sz w:val="22"/>
              </w:rPr>
              <w:t>占净资产比例%</w:t>
            </w:r>
          </w:p>
        </w:tc>
      </w:tr>
      <w:tr>
        <w:tblPrEx>
          <w:tblCellMar>
            <w:top w:w="0" w:type="dxa"/>
            <w:left w:w="108" w:type="dxa"/>
            <w:bottom w:w="0" w:type="dxa"/>
            <w:right w:w="108" w:type="dxa"/>
          </w:tblCellMar>
        </w:tblPrEx>
        <w:trPr>
          <w:trHeight w:val="313" w:hRule="atLeast"/>
        </w:trPr>
        <w:tc>
          <w:tcPr>
            <w:tcW w:w="143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0"/>
                <w:szCs w:val="20"/>
              </w:rPr>
            </w:pPr>
            <w:r>
              <w:rPr>
                <w:rFonts w:hint="eastAsia" w:cs="Arial"/>
                <w:b/>
                <w:bCs/>
                <w:color w:val="000000"/>
                <w:sz w:val="20"/>
                <w:szCs w:val="20"/>
              </w:rPr>
              <w:t>1</w:t>
            </w:r>
          </w:p>
        </w:tc>
        <w:tc>
          <w:tcPr>
            <w:tcW w:w="269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25东莞农村商业银行CD095</w:t>
            </w:r>
          </w:p>
        </w:tc>
        <w:tc>
          <w:tcPr>
            <w:tcW w:w="184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同业存单</w:t>
            </w:r>
          </w:p>
        </w:tc>
        <w:tc>
          <w:tcPr>
            <w:tcW w:w="2410" w:type="dxa"/>
            <w:tcBorders>
              <w:top w:val="nil"/>
              <w:left w:val="nil"/>
              <w:bottom w:val="single" w:color="000000" w:sz="8" w:space="0"/>
              <w:right w:val="single" w:color="000000" w:sz="8"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7.5672</w:t>
            </w:r>
          </w:p>
        </w:tc>
      </w:tr>
      <w:tr>
        <w:tblPrEx>
          <w:tblCellMar>
            <w:top w:w="0" w:type="dxa"/>
            <w:left w:w="108" w:type="dxa"/>
            <w:bottom w:w="0" w:type="dxa"/>
            <w:right w:w="108" w:type="dxa"/>
          </w:tblCellMar>
        </w:tblPrEx>
        <w:trPr>
          <w:trHeight w:val="261" w:hRule="atLeast"/>
        </w:trPr>
        <w:tc>
          <w:tcPr>
            <w:tcW w:w="143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0"/>
                <w:szCs w:val="20"/>
              </w:rPr>
            </w:pPr>
            <w:r>
              <w:rPr>
                <w:rFonts w:hint="eastAsia" w:cs="Arial"/>
                <w:b/>
                <w:bCs/>
                <w:color w:val="000000"/>
                <w:sz w:val="20"/>
                <w:szCs w:val="20"/>
              </w:rPr>
              <w:t>2</w:t>
            </w:r>
          </w:p>
        </w:tc>
        <w:tc>
          <w:tcPr>
            <w:tcW w:w="269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25天津银行CD080</w:t>
            </w:r>
          </w:p>
        </w:tc>
        <w:tc>
          <w:tcPr>
            <w:tcW w:w="184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同业存单</w:t>
            </w:r>
          </w:p>
        </w:tc>
        <w:tc>
          <w:tcPr>
            <w:tcW w:w="2410" w:type="dxa"/>
            <w:tcBorders>
              <w:top w:val="nil"/>
              <w:left w:val="nil"/>
              <w:bottom w:val="single" w:color="000000" w:sz="8" w:space="0"/>
              <w:right w:val="single" w:color="000000" w:sz="8"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7.5340</w:t>
            </w:r>
          </w:p>
        </w:tc>
      </w:tr>
      <w:tr>
        <w:tblPrEx>
          <w:tblCellMar>
            <w:top w:w="0" w:type="dxa"/>
            <w:left w:w="108" w:type="dxa"/>
            <w:bottom w:w="0" w:type="dxa"/>
            <w:right w:w="108" w:type="dxa"/>
          </w:tblCellMar>
        </w:tblPrEx>
        <w:trPr>
          <w:trHeight w:val="330" w:hRule="atLeast"/>
        </w:trPr>
        <w:tc>
          <w:tcPr>
            <w:tcW w:w="143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0"/>
                <w:szCs w:val="20"/>
              </w:rPr>
            </w:pPr>
            <w:r>
              <w:rPr>
                <w:rFonts w:hint="eastAsia" w:cs="Arial"/>
                <w:b/>
                <w:bCs/>
                <w:color w:val="000000"/>
                <w:sz w:val="20"/>
                <w:szCs w:val="20"/>
              </w:rPr>
              <w:t>3</w:t>
            </w:r>
          </w:p>
        </w:tc>
        <w:tc>
          <w:tcPr>
            <w:tcW w:w="269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25广州银行CD159</w:t>
            </w:r>
          </w:p>
        </w:tc>
        <w:tc>
          <w:tcPr>
            <w:tcW w:w="184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同业存单</w:t>
            </w:r>
          </w:p>
        </w:tc>
        <w:tc>
          <w:tcPr>
            <w:tcW w:w="2410" w:type="dxa"/>
            <w:tcBorders>
              <w:top w:val="nil"/>
              <w:left w:val="nil"/>
              <w:bottom w:val="single" w:color="000000" w:sz="8" w:space="0"/>
              <w:right w:val="single" w:color="000000" w:sz="8"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7.5241</w:t>
            </w:r>
          </w:p>
        </w:tc>
      </w:tr>
      <w:tr>
        <w:tblPrEx>
          <w:tblCellMar>
            <w:top w:w="0" w:type="dxa"/>
            <w:left w:w="108" w:type="dxa"/>
            <w:bottom w:w="0" w:type="dxa"/>
            <w:right w:w="108" w:type="dxa"/>
          </w:tblCellMar>
        </w:tblPrEx>
        <w:trPr>
          <w:trHeight w:val="330" w:hRule="atLeast"/>
        </w:trPr>
        <w:tc>
          <w:tcPr>
            <w:tcW w:w="143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0"/>
                <w:szCs w:val="20"/>
              </w:rPr>
            </w:pPr>
            <w:r>
              <w:rPr>
                <w:rFonts w:hint="eastAsia" w:cs="Arial"/>
                <w:b/>
                <w:bCs/>
                <w:color w:val="000000"/>
                <w:sz w:val="20"/>
                <w:szCs w:val="20"/>
              </w:rPr>
              <w:t>4</w:t>
            </w:r>
          </w:p>
        </w:tc>
        <w:tc>
          <w:tcPr>
            <w:tcW w:w="269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25恒丰银行CD350</w:t>
            </w:r>
          </w:p>
        </w:tc>
        <w:tc>
          <w:tcPr>
            <w:tcW w:w="184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同业存单</w:t>
            </w:r>
          </w:p>
        </w:tc>
        <w:tc>
          <w:tcPr>
            <w:tcW w:w="2410" w:type="dxa"/>
            <w:tcBorders>
              <w:top w:val="nil"/>
              <w:left w:val="nil"/>
              <w:bottom w:val="single" w:color="000000" w:sz="8" w:space="0"/>
              <w:right w:val="single" w:color="000000" w:sz="8"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7.4942</w:t>
            </w:r>
          </w:p>
        </w:tc>
      </w:tr>
      <w:tr>
        <w:tblPrEx>
          <w:tblCellMar>
            <w:top w:w="0" w:type="dxa"/>
            <w:left w:w="108" w:type="dxa"/>
            <w:bottom w:w="0" w:type="dxa"/>
            <w:right w:w="108" w:type="dxa"/>
          </w:tblCellMar>
        </w:tblPrEx>
        <w:trPr>
          <w:trHeight w:val="330" w:hRule="atLeast"/>
        </w:trPr>
        <w:tc>
          <w:tcPr>
            <w:tcW w:w="143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0"/>
                <w:szCs w:val="20"/>
              </w:rPr>
            </w:pPr>
            <w:r>
              <w:rPr>
                <w:rFonts w:hint="eastAsia" w:cs="Arial"/>
                <w:b/>
                <w:bCs/>
                <w:color w:val="000000"/>
                <w:sz w:val="20"/>
                <w:szCs w:val="20"/>
              </w:rPr>
              <w:t>5</w:t>
            </w:r>
          </w:p>
        </w:tc>
        <w:tc>
          <w:tcPr>
            <w:tcW w:w="269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25中原银行CD224</w:t>
            </w:r>
          </w:p>
        </w:tc>
        <w:tc>
          <w:tcPr>
            <w:tcW w:w="184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同业存单</w:t>
            </w:r>
          </w:p>
        </w:tc>
        <w:tc>
          <w:tcPr>
            <w:tcW w:w="2410" w:type="dxa"/>
            <w:tcBorders>
              <w:top w:val="nil"/>
              <w:left w:val="nil"/>
              <w:bottom w:val="single" w:color="000000" w:sz="8" w:space="0"/>
              <w:right w:val="single" w:color="000000" w:sz="8"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7.4931</w:t>
            </w:r>
          </w:p>
        </w:tc>
      </w:tr>
      <w:tr>
        <w:tblPrEx>
          <w:tblCellMar>
            <w:top w:w="0" w:type="dxa"/>
            <w:left w:w="108" w:type="dxa"/>
            <w:bottom w:w="0" w:type="dxa"/>
            <w:right w:w="108" w:type="dxa"/>
          </w:tblCellMar>
        </w:tblPrEx>
        <w:trPr>
          <w:trHeight w:val="330" w:hRule="atLeast"/>
        </w:trPr>
        <w:tc>
          <w:tcPr>
            <w:tcW w:w="143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0"/>
                <w:szCs w:val="20"/>
              </w:rPr>
            </w:pPr>
            <w:r>
              <w:rPr>
                <w:rFonts w:hint="eastAsia" w:cs="Arial"/>
                <w:b/>
                <w:bCs/>
                <w:color w:val="000000"/>
                <w:sz w:val="20"/>
                <w:szCs w:val="20"/>
              </w:rPr>
              <w:t>6</w:t>
            </w:r>
          </w:p>
        </w:tc>
        <w:tc>
          <w:tcPr>
            <w:tcW w:w="269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25农业银行CD447</w:t>
            </w:r>
          </w:p>
        </w:tc>
        <w:tc>
          <w:tcPr>
            <w:tcW w:w="184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同业存单</w:t>
            </w:r>
          </w:p>
        </w:tc>
        <w:tc>
          <w:tcPr>
            <w:tcW w:w="2410" w:type="dxa"/>
            <w:tcBorders>
              <w:top w:val="nil"/>
              <w:left w:val="nil"/>
              <w:bottom w:val="single" w:color="000000" w:sz="8" w:space="0"/>
              <w:right w:val="single" w:color="000000" w:sz="8"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7.4525</w:t>
            </w:r>
          </w:p>
        </w:tc>
      </w:tr>
      <w:tr>
        <w:tblPrEx>
          <w:tblCellMar>
            <w:top w:w="0" w:type="dxa"/>
            <w:left w:w="108" w:type="dxa"/>
            <w:bottom w:w="0" w:type="dxa"/>
            <w:right w:w="108" w:type="dxa"/>
          </w:tblCellMar>
        </w:tblPrEx>
        <w:trPr>
          <w:trHeight w:val="371" w:hRule="atLeast"/>
        </w:trPr>
        <w:tc>
          <w:tcPr>
            <w:tcW w:w="143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0"/>
                <w:szCs w:val="20"/>
              </w:rPr>
            </w:pPr>
            <w:r>
              <w:rPr>
                <w:rFonts w:hint="eastAsia" w:cs="Arial"/>
                <w:b/>
                <w:bCs/>
                <w:color w:val="000000"/>
                <w:sz w:val="20"/>
                <w:szCs w:val="20"/>
              </w:rPr>
              <w:t>7</w:t>
            </w:r>
          </w:p>
        </w:tc>
        <w:tc>
          <w:tcPr>
            <w:tcW w:w="269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25交通银行CD294</w:t>
            </w:r>
          </w:p>
        </w:tc>
        <w:tc>
          <w:tcPr>
            <w:tcW w:w="184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同业存单</w:t>
            </w:r>
          </w:p>
        </w:tc>
        <w:tc>
          <w:tcPr>
            <w:tcW w:w="2410" w:type="dxa"/>
            <w:tcBorders>
              <w:top w:val="nil"/>
              <w:left w:val="nil"/>
              <w:bottom w:val="single" w:color="000000" w:sz="8" w:space="0"/>
              <w:right w:val="single" w:color="000000" w:sz="8"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7.4519</w:t>
            </w:r>
          </w:p>
        </w:tc>
      </w:tr>
      <w:tr>
        <w:tblPrEx>
          <w:tblCellMar>
            <w:top w:w="0" w:type="dxa"/>
            <w:left w:w="108" w:type="dxa"/>
            <w:bottom w:w="0" w:type="dxa"/>
            <w:right w:w="108" w:type="dxa"/>
          </w:tblCellMar>
        </w:tblPrEx>
        <w:trPr>
          <w:trHeight w:val="263" w:hRule="atLeast"/>
        </w:trPr>
        <w:tc>
          <w:tcPr>
            <w:tcW w:w="143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0"/>
                <w:szCs w:val="20"/>
              </w:rPr>
            </w:pPr>
            <w:r>
              <w:rPr>
                <w:rFonts w:hint="eastAsia" w:cs="Arial"/>
                <w:b/>
                <w:bCs/>
                <w:color w:val="000000"/>
                <w:sz w:val="20"/>
                <w:szCs w:val="20"/>
              </w:rPr>
              <w:t>8</w:t>
            </w:r>
          </w:p>
        </w:tc>
        <w:tc>
          <w:tcPr>
            <w:tcW w:w="269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24国开13</w:t>
            </w:r>
          </w:p>
        </w:tc>
        <w:tc>
          <w:tcPr>
            <w:tcW w:w="184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债券</w:t>
            </w:r>
          </w:p>
        </w:tc>
        <w:tc>
          <w:tcPr>
            <w:tcW w:w="2410" w:type="dxa"/>
            <w:tcBorders>
              <w:top w:val="nil"/>
              <w:left w:val="nil"/>
              <w:bottom w:val="single" w:color="000000" w:sz="8" w:space="0"/>
              <w:right w:val="single" w:color="000000" w:sz="8"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4.5627</w:t>
            </w:r>
          </w:p>
        </w:tc>
      </w:tr>
      <w:tr>
        <w:tblPrEx>
          <w:tblCellMar>
            <w:top w:w="0" w:type="dxa"/>
            <w:left w:w="108" w:type="dxa"/>
            <w:bottom w:w="0" w:type="dxa"/>
            <w:right w:w="108" w:type="dxa"/>
          </w:tblCellMar>
        </w:tblPrEx>
        <w:trPr>
          <w:trHeight w:val="330" w:hRule="atLeast"/>
        </w:trPr>
        <w:tc>
          <w:tcPr>
            <w:tcW w:w="1433"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Arial"/>
                <w:b/>
                <w:bCs/>
                <w:color w:val="000000"/>
                <w:sz w:val="20"/>
                <w:szCs w:val="20"/>
              </w:rPr>
            </w:pPr>
            <w:r>
              <w:rPr>
                <w:rFonts w:hint="eastAsia" w:cs="Arial"/>
                <w:b/>
                <w:bCs/>
                <w:color w:val="000000"/>
                <w:sz w:val="20"/>
                <w:szCs w:val="20"/>
              </w:rPr>
              <w:t>9</w:t>
            </w:r>
          </w:p>
        </w:tc>
        <w:tc>
          <w:tcPr>
            <w:tcW w:w="269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25浦发银行CD262</w:t>
            </w:r>
          </w:p>
        </w:tc>
        <w:tc>
          <w:tcPr>
            <w:tcW w:w="1843" w:type="dxa"/>
            <w:tcBorders>
              <w:top w:val="nil"/>
              <w:left w:val="nil"/>
              <w:bottom w:val="single" w:color="000000" w:sz="8" w:space="0"/>
              <w:right w:val="single" w:color="000000" w:sz="8" w:space="0"/>
            </w:tcBorders>
            <w:shd w:val="clear" w:color="auto" w:fill="auto"/>
            <w:vAlign w:val="center"/>
          </w:tcPr>
          <w:p>
            <w:pPr>
              <w:rPr>
                <w:rFonts w:ascii="宋体" w:hAnsi="宋体" w:eastAsia="宋体" w:cs="Arial"/>
                <w:color w:val="000000"/>
                <w:sz w:val="20"/>
                <w:szCs w:val="20"/>
              </w:rPr>
            </w:pPr>
            <w:r>
              <w:rPr>
                <w:rFonts w:hint="eastAsia" w:cs="Arial"/>
                <w:color w:val="000000"/>
                <w:sz w:val="20"/>
                <w:szCs w:val="20"/>
              </w:rPr>
              <w:t>同业存单</w:t>
            </w:r>
          </w:p>
        </w:tc>
        <w:tc>
          <w:tcPr>
            <w:tcW w:w="2410" w:type="dxa"/>
            <w:tcBorders>
              <w:top w:val="nil"/>
              <w:left w:val="nil"/>
              <w:bottom w:val="single" w:color="000000" w:sz="8" w:space="0"/>
              <w:right w:val="single" w:color="000000" w:sz="8"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3.0271</w:t>
            </w:r>
          </w:p>
        </w:tc>
      </w:tr>
    </w:tbl>
    <w:p>
      <w:pPr>
        <w:widowControl/>
        <w:shd w:val="clear" w:color="auto" w:fill="FFFFFF"/>
        <w:spacing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注：前十项资产明细仅包含证券投资、场外投资等资产，不包含银行存款、存出保证金、清算备付金、正逆回购等。</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2.4 </w:t>
      </w:r>
      <w:r>
        <w:rPr>
          <w:rFonts w:hint="eastAsia" w:ascii="宋体" w:hAnsi="宋体" w:eastAsia="宋体" w:cs="宋体"/>
          <w:b/>
          <w:bCs/>
          <w:color w:val="000000"/>
          <w:kern w:val="0"/>
          <w:sz w:val="27"/>
          <w:szCs w:val="27"/>
        </w:rPr>
        <w:t>期末产品持有的非标准化债权类资产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iCs/>
          <w:color w:val="000000"/>
          <w:kern w:val="0"/>
          <w:sz w:val="27"/>
          <w:szCs w:val="27"/>
        </w:rPr>
        <w:t>该产品报告期末未持有非标准化债权类资产。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2.5 </w:t>
      </w:r>
      <w:r>
        <w:rPr>
          <w:rFonts w:hint="eastAsia" w:ascii="宋体" w:hAnsi="宋体" w:eastAsia="宋体" w:cs="宋体"/>
          <w:b/>
          <w:bCs/>
          <w:color w:val="000000"/>
          <w:kern w:val="0"/>
          <w:sz w:val="27"/>
          <w:szCs w:val="27"/>
        </w:rPr>
        <w:t>关联交易情况</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（1）理财产品投资与本公司或托管机构有重大利害关系的机构发行或承销的证券</w:t>
      </w:r>
    </w:p>
    <w:p>
      <w:pPr>
        <w:widowControl/>
        <w:shd w:val="clear" w:color="auto" w:fill="FFFFFF"/>
        <w:spacing w:after="75"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债券名称:</w:t>
      </w:r>
      <w:r>
        <w:rPr>
          <w:rFonts w:ascii="宋体" w:hAnsi="宋体" w:eastAsia="宋体" w:cs="宋体"/>
          <w:iCs/>
          <w:color w:val="000000"/>
          <w:kern w:val="0"/>
          <w:sz w:val="27"/>
          <w:szCs w:val="27"/>
        </w:rPr>
        <w:t xml:space="preserve"> 2</w:t>
      </w:r>
      <w:r>
        <w:rPr>
          <w:rFonts w:hint="eastAsia" w:ascii="宋体" w:hAnsi="宋体" w:eastAsia="宋体" w:cs="宋体"/>
          <w:iCs/>
          <w:color w:val="000000"/>
          <w:kern w:val="0"/>
          <w:sz w:val="27"/>
          <w:szCs w:val="27"/>
        </w:rPr>
        <w:t>5</w:t>
      </w:r>
      <w:r>
        <w:rPr>
          <w:rFonts w:ascii="宋体" w:hAnsi="宋体" w:eastAsia="宋体" w:cs="宋体"/>
          <w:iCs/>
          <w:color w:val="000000"/>
          <w:kern w:val="0"/>
          <w:sz w:val="27"/>
          <w:szCs w:val="27"/>
        </w:rPr>
        <w:t>恒丰银行CD</w:t>
      </w:r>
      <w:r>
        <w:rPr>
          <w:rFonts w:hint="eastAsia" w:ascii="宋体" w:hAnsi="宋体" w:eastAsia="宋体" w:cs="宋体"/>
          <w:iCs/>
          <w:color w:val="000000"/>
          <w:kern w:val="0"/>
          <w:sz w:val="27"/>
          <w:szCs w:val="27"/>
        </w:rPr>
        <w:t>350,债券代码：</w:t>
      </w:r>
      <w:r>
        <w:rPr>
          <w:rFonts w:ascii="宋体" w:hAnsi="宋体" w:eastAsia="宋体" w:cs="宋体"/>
          <w:iCs/>
          <w:color w:val="000000"/>
          <w:kern w:val="0"/>
          <w:sz w:val="27"/>
          <w:szCs w:val="27"/>
        </w:rPr>
        <w:t>11</w:t>
      </w:r>
      <w:r>
        <w:rPr>
          <w:rFonts w:hint="eastAsia" w:ascii="宋体" w:hAnsi="宋体" w:eastAsia="宋体" w:cs="宋体"/>
          <w:iCs/>
          <w:color w:val="000000"/>
          <w:kern w:val="0"/>
          <w:sz w:val="27"/>
          <w:szCs w:val="27"/>
        </w:rPr>
        <w:t>2519350</w:t>
      </w:r>
      <w:r>
        <w:rPr>
          <w:rFonts w:ascii="宋体" w:hAnsi="宋体" w:eastAsia="宋体" w:cs="宋体"/>
          <w:iCs/>
          <w:color w:val="000000"/>
          <w:kern w:val="0"/>
          <w:sz w:val="27"/>
          <w:szCs w:val="27"/>
        </w:rPr>
        <w:t>.IB</w:t>
      </w:r>
    </w:p>
    <w:p>
      <w:pPr>
        <w:widowControl/>
        <w:shd w:val="clear" w:color="auto" w:fill="FFFFFF"/>
        <w:spacing w:after="75"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该笔交易符合该产品的投资目标和投资策略，我司已遵循持有人利益优先原则，防范利益冲突，建立健全内部审批机制和评估机制，按照市场公平合理价格执行，我司将按照产品合同和相关监管规定，向投资者履行信息披露义务。</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（2）其他重大关联交易</w:t>
      </w:r>
    </w:p>
    <w:p>
      <w:pPr>
        <w:widowControl/>
        <w:shd w:val="clear" w:color="auto" w:fill="FFFFFF"/>
        <w:spacing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第三章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管理人报告</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3.1 报告期内产品投资策略</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3.2 产品未来表现展望</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3.3 产品流动性风险分析</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3.4 </w:t>
      </w:r>
      <w:r>
        <w:rPr>
          <w:rFonts w:ascii="微软雅黑" w:hAnsi="微软雅黑" w:eastAsia="微软雅黑" w:cs="宋体"/>
          <w:b/>
          <w:bCs/>
          <w:color w:val="000000"/>
          <w:kern w:val="0"/>
          <w:sz w:val="27"/>
          <w:szCs w:val="27"/>
        </w:rPr>
        <w:t>理财投资组合其它风险分析</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hint="eastAsia" w:ascii="宋体" w:hAnsi="宋体" w:eastAsia="宋体" w:cs="宋体"/>
                <w:iCs/>
                <w:kern w:val="0"/>
                <w:sz w:val="24"/>
                <w:szCs w:val="24"/>
              </w:rPr>
              <w:t>德州银行股份有限公司</w:t>
            </w:r>
            <w:r>
              <w:rPr>
                <w:rFonts w:ascii="宋体" w:hAnsi="宋体" w:eastAsia="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第四章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托管人报告</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rPr>
                <w:rFonts w:ascii="宋体" w:hAnsi="宋体" w:eastAsia="宋体" w:cs="宋体"/>
                <w:iCs/>
                <w:kern w:val="0"/>
                <w:sz w:val="24"/>
                <w:szCs w:val="24"/>
              </w:rPr>
            </w:pPr>
            <w:r>
              <w:rPr>
                <w:rFonts w:hint="eastAsia" w:ascii="宋体" w:hAnsi="宋体" w:eastAsia="宋体" w:cs="宋体"/>
                <w:iCs/>
                <w:kern w:val="0"/>
                <w:sz w:val="24"/>
                <w:szCs w:val="24"/>
              </w:rPr>
              <w:t>德州银行股份有限公司:</w:t>
            </w:r>
          </w:p>
          <w:p>
            <w:pPr>
              <w:widowControl/>
              <w:spacing w:after="75" w:line="360" w:lineRule="auto"/>
              <w:ind w:firstLine="480" w:firstLineChars="200"/>
              <w:rPr>
                <w:rFonts w:ascii="宋体" w:hAnsi="宋体" w:eastAsia="宋体" w:cs="宋体"/>
                <w:iCs/>
                <w:kern w:val="0"/>
                <w:sz w:val="24"/>
                <w:szCs w:val="24"/>
              </w:rPr>
            </w:pPr>
            <w:r>
              <w:rPr>
                <w:rFonts w:hint="eastAsia" w:ascii="宋体" w:hAnsi="宋体" w:eastAsia="宋体" w:cs="宋体"/>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pPr>
              <w:widowControl/>
              <w:spacing w:after="75" w:line="360" w:lineRule="auto"/>
              <w:ind w:firstLine="5280" w:firstLineChars="2200"/>
              <w:rPr>
                <w:rFonts w:ascii="宋体" w:hAnsi="宋体" w:eastAsia="宋体" w:cs="宋体"/>
                <w:iCs/>
                <w:kern w:val="0"/>
                <w:sz w:val="24"/>
                <w:szCs w:val="24"/>
              </w:rPr>
            </w:pPr>
            <w:r>
              <w:rPr>
                <w:rFonts w:hint="eastAsia" w:ascii="宋体" w:hAnsi="宋体" w:eastAsia="宋体" w:cs="宋体"/>
                <w:iCs/>
                <w:kern w:val="0"/>
                <w:sz w:val="24"/>
                <w:szCs w:val="24"/>
              </w:rPr>
              <w:t>中泰证券股份有限公司</w:t>
            </w:r>
          </w:p>
          <w:p>
            <w:pPr>
              <w:widowControl/>
              <w:spacing w:after="75" w:line="360" w:lineRule="auto"/>
              <w:ind w:firstLine="5640" w:firstLineChars="2350"/>
              <w:rPr>
                <w:rFonts w:ascii="宋体" w:hAnsi="宋体" w:eastAsia="宋体" w:cs="宋体"/>
                <w:kern w:val="0"/>
                <w:sz w:val="24"/>
                <w:szCs w:val="24"/>
              </w:rPr>
            </w:pPr>
            <w:r>
              <w:rPr>
                <w:rFonts w:hint="eastAsia" w:ascii="宋体" w:hAnsi="宋体" w:eastAsia="宋体" w:cs="宋体"/>
                <w:iCs/>
                <w:kern w:val="0"/>
                <w:sz w:val="24"/>
                <w:szCs w:val="24"/>
              </w:rPr>
              <w:t>2026年1月1</w:t>
            </w:r>
            <w:r>
              <w:rPr>
                <w:rFonts w:hint="eastAsia" w:ascii="宋体" w:hAnsi="宋体" w:eastAsia="宋体" w:cs="宋体"/>
                <w:iCs/>
                <w:kern w:val="0"/>
                <w:sz w:val="24"/>
                <w:szCs w:val="24"/>
                <w:lang w:val="en-US" w:eastAsia="zh-CN"/>
              </w:rPr>
              <w:t>2</w:t>
            </w:r>
            <w:bookmarkStart w:id="0" w:name="_GoBack"/>
            <w:bookmarkEnd w:id="0"/>
            <w:r>
              <w:rPr>
                <w:rFonts w:hint="eastAsia" w:ascii="宋体" w:hAnsi="宋体" w:eastAsia="宋体" w:cs="宋体"/>
                <w:iCs/>
                <w:kern w:val="0"/>
                <w:sz w:val="24"/>
                <w:szCs w:val="24"/>
              </w:rPr>
              <w:t>日</w:t>
            </w:r>
          </w:p>
        </w:tc>
      </w:tr>
    </w:tbl>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第五章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投资账户信息</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625"/>
        <w:gridCol w:w="1625"/>
        <w:gridCol w:w="1860"/>
        <w:gridCol w:w="1630"/>
        <w:gridCol w:w="1626"/>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账户类型</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账户编号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账户名称</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开户</w:t>
            </w:r>
            <w:r>
              <w:rPr>
                <w:rFonts w:hint="eastAsia" w:ascii="宋体" w:hAnsi="宋体" w:eastAsia="宋体" w:cs="宋体"/>
                <w:b/>
                <w:bCs/>
                <w:kern w:val="0"/>
                <w:sz w:val="24"/>
                <w:szCs w:val="24"/>
              </w:rPr>
              <w:t>银行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资金托管账户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531902143410656</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sz w:val="24"/>
                <w:szCs w:val="24"/>
              </w:rPr>
              <w:t>德州银行“德财富-现金宝系列”货币型2020年第1期人民币理财产品</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sz w:val="24"/>
                <w:szCs w:val="24"/>
              </w:rPr>
              <w:t>招商银行股份有限公司济南经十路支行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12F36"/>
    <w:rsid w:val="000040BE"/>
    <w:rsid w:val="00026871"/>
    <w:rsid w:val="000354D7"/>
    <w:rsid w:val="00044EFA"/>
    <w:rsid w:val="00052F32"/>
    <w:rsid w:val="00067509"/>
    <w:rsid w:val="00083E34"/>
    <w:rsid w:val="00091643"/>
    <w:rsid w:val="000C5E61"/>
    <w:rsid w:val="000D12BD"/>
    <w:rsid w:val="000E32FB"/>
    <w:rsid w:val="000E644F"/>
    <w:rsid w:val="000F2616"/>
    <w:rsid w:val="00112977"/>
    <w:rsid w:val="00117BF7"/>
    <w:rsid w:val="00133735"/>
    <w:rsid w:val="001419A2"/>
    <w:rsid w:val="00154716"/>
    <w:rsid w:val="00156952"/>
    <w:rsid w:val="001849CD"/>
    <w:rsid w:val="00187924"/>
    <w:rsid w:val="00191873"/>
    <w:rsid w:val="001A4C77"/>
    <w:rsid w:val="001B38CE"/>
    <w:rsid w:val="001D2387"/>
    <w:rsid w:val="001D4324"/>
    <w:rsid w:val="001E10AE"/>
    <w:rsid w:val="001F4EF7"/>
    <w:rsid w:val="00206C48"/>
    <w:rsid w:val="00247EA6"/>
    <w:rsid w:val="00255165"/>
    <w:rsid w:val="002935EA"/>
    <w:rsid w:val="002C33D9"/>
    <w:rsid w:val="002D2F5A"/>
    <w:rsid w:val="002E6381"/>
    <w:rsid w:val="003413B5"/>
    <w:rsid w:val="00341E4C"/>
    <w:rsid w:val="00361358"/>
    <w:rsid w:val="00367064"/>
    <w:rsid w:val="00381DAC"/>
    <w:rsid w:val="003835D9"/>
    <w:rsid w:val="003864DC"/>
    <w:rsid w:val="003A665B"/>
    <w:rsid w:val="003A7428"/>
    <w:rsid w:val="003B287A"/>
    <w:rsid w:val="003C6804"/>
    <w:rsid w:val="003E201F"/>
    <w:rsid w:val="003E210E"/>
    <w:rsid w:val="00433981"/>
    <w:rsid w:val="00440286"/>
    <w:rsid w:val="004443E9"/>
    <w:rsid w:val="004459C6"/>
    <w:rsid w:val="00453881"/>
    <w:rsid w:val="00464C38"/>
    <w:rsid w:val="00472B4F"/>
    <w:rsid w:val="00473CA3"/>
    <w:rsid w:val="0048631E"/>
    <w:rsid w:val="00494B54"/>
    <w:rsid w:val="0049764F"/>
    <w:rsid w:val="004A5165"/>
    <w:rsid w:val="004C53BB"/>
    <w:rsid w:val="004D5BDC"/>
    <w:rsid w:val="004F2665"/>
    <w:rsid w:val="004F586A"/>
    <w:rsid w:val="00512869"/>
    <w:rsid w:val="00554478"/>
    <w:rsid w:val="00561757"/>
    <w:rsid w:val="0058232E"/>
    <w:rsid w:val="00591A8D"/>
    <w:rsid w:val="005B043A"/>
    <w:rsid w:val="00616870"/>
    <w:rsid w:val="00647A1B"/>
    <w:rsid w:val="0066429F"/>
    <w:rsid w:val="006674D2"/>
    <w:rsid w:val="0067651F"/>
    <w:rsid w:val="00690C16"/>
    <w:rsid w:val="006A1032"/>
    <w:rsid w:val="006A3F05"/>
    <w:rsid w:val="006D15FD"/>
    <w:rsid w:val="006D258E"/>
    <w:rsid w:val="006E6576"/>
    <w:rsid w:val="006F59A1"/>
    <w:rsid w:val="007226F6"/>
    <w:rsid w:val="00751C21"/>
    <w:rsid w:val="007551AE"/>
    <w:rsid w:val="007572E2"/>
    <w:rsid w:val="00770591"/>
    <w:rsid w:val="007944B7"/>
    <w:rsid w:val="007A35B2"/>
    <w:rsid w:val="007C12F8"/>
    <w:rsid w:val="007C268E"/>
    <w:rsid w:val="007D38D0"/>
    <w:rsid w:val="007D4FE8"/>
    <w:rsid w:val="007F2A85"/>
    <w:rsid w:val="00800F19"/>
    <w:rsid w:val="00802DA9"/>
    <w:rsid w:val="00805672"/>
    <w:rsid w:val="00836ED0"/>
    <w:rsid w:val="00842FAE"/>
    <w:rsid w:val="008527CB"/>
    <w:rsid w:val="00881A75"/>
    <w:rsid w:val="00891D92"/>
    <w:rsid w:val="008A754A"/>
    <w:rsid w:val="008C4A99"/>
    <w:rsid w:val="008C4DE9"/>
    <w:rsid w:val="008F7C5E"/>
    <w:rsid w:val="00914757"/>
    <w:rsid w:val="00923D0F"/>
    <w:rsid w:val="009374A2"/>
    <w:rsid w:val="00960AB6"/>
    <w:rsid w:val="00977902"/>
    <w:rsid w:val="009A39F8"/>
    <w:rsid w:val="009A47A6"/>
    <w:rsid w:val="00A00099"/>
    <w:rsid w:val="00A007D2"/>
    <w:rsid w:val="00A053F4"/>
    <w:rsid w:val="00A35918"/>
    <w:rsid w:val="00A51E79"/>
    <w:rsid w:val="00A76549"/>
    <w:rsid w:val="00A76A78"/>
    <w:rsid w:val="00A846C4"/>
    <w:rsid w:val="00A84ACF"/>
    <w:rsid w:val="00AB3AE7"/>
    <w:rsid w:val="00AC63BF"/>
    <w:rsid w:val="00AD7A1A"/>
    <w:rsid w:val="00AF69AC"/>
    <w:rsid w:val="00AF746B"/>
    <w:rsid w:val="00B30A59"/>
    <w:rsid w:val="00B36F73"/>
    <w:rsid w:val="00BA65A4"/>
    <w:rsid w:val="00BC6F00"/>
    <w:rsid w:val="00BE0475"/>
    <w:rsid w:val="00C03B4F"/>
    <w:rsid w:val="00C12F36"/>
    <w:rsid w:val="00C51F0C"/>
    <w:rsid w:val="00C767B1"/>
    <w:rsid w:val="00CA118C"/>
    <w:rsid w:val="00CB4368"/>
    <w:rsid w:val="00D15115"/>
    <w:rsid w:val="00D254C4"/>
    <w:rsid w:val="00D30B66"/>
    <w:rsid w:val="00D45389"/>
    <w:rsid w:val="00D805AE"/>
    <w:rsid w:val="00D95691"/>
    <w:rsid w:val="00DB06B3"/>
    <w:rsid w:val="00DB0939"/>
    <w:rsid w:val="00DB33A9"/>
    <w:rsid w:val="00DC0CFF"/>
    <w:rsid w:val="00DC1A24"/>
    <w:rsid w:val="00E141FA"/>
    <w:rsid w:val="00E161A0"/>
    <w:rsid w:val="00E2413F"/>
    <w:rsid w:val="00E30813"/>
    <w:rsid w:val="00F13775"/>
    <w:rsid w:val="00F14F20"/>
    <w:rsid w:val="00F23779"/>
    <w:rsid w:val="00F45595"/>
    <w:rsid w:val="00F83C9A"/>
    <w:rsid w:val="00F83E8A"/>
    <w:rsid w:val="00F96D0D"/>
    <w:rsid w:val="00FB68C7"/>
    <w:rsid w:val="00FB73CE"/>
    <w:rsid w:val="00FE1E02"/>
    <w:rsid w:val="04122BBB"/>
    <w:rsid w:val="0E6E094E"/>
    <w:rsid w:val="0E7966F2"/>
    <w:rsid w:val="0F710920"/>
    <w:rsid w:val="17FC1DD3"/>
    <w:rsid w:val="1CA64736"/>
    <w:rsid w:val="209158F9"/>
    <w:rsid w:val="227F7386"/>
    <w:rsid w:val="2D866CE9"/>
    <w:rsid w:val="321B7C44"/>
    <w:rsid w:val="351959FA"/>
    <w:rsid w:val="3AD40FB5"/>
    <w:rsid w:val="504C388D"/>
    <w:rsid w:val="6899469C"/>
    <w:rsid w:val="74BB2AC8"/>
    <w:rsid w:val="7E8F4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14"/>
    <w:semiHidden/>
    <w:unhideWhenUsed/>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uiPriority w:val="99"/>
    <w:rPr>
      <w:color w:val="0000FF"/>
      <w:u w:val="single"/>
    </w:rPr>
  </w:style>
  <w:style w:type="character" w:styleId="12">
    <w:name w:val="annotation reference"/>
    <w:basedOn w:val="9"/>
    <w:semiHidden/>
    <w:unhideWhenUsed/>
    <w:uiPriority w:val="99"/>
    <w:rPr>
      <w:sz w:val="21"/>
      <w:szCs w:val="21"/>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 w:type="character" w:customStyle="1" w:styleId="15">
    <w:name w:val="批注框文本 Char"/>
    <w:basedOn w:val="9"/>
    <w:link w:val="4"/>
    <w:semiHidden/>
    <w:uiPriority w:val="99"/>
    <w:rPr>
      <w:rFonts w:asciiTheme="minorHAnsi" w:hAnsiTheme="minorHAnsi" w:eastAsiaTheme="minorEastAsia" w:cstheme="minorBidi"/>
      <w:kern w:val="2"/>
      <w:sz w:val="18"/>
      <w:szCs w:val="18"/>
    </w:rPr>
  </w:style>
  <w:style w:type="character" w:customStyle="1" w:styleId="16">
    <w:name w:val="标题 3 Char"/>
    <w:basedOn w:val="9"/>
    <w:link w:val="2"/>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409</Words>
  <Characters>2337</Characters>
  <Lines>19</Lines>
  <Paragraphs>5</Paragraphs>
  <TotalTime>2</TotalTime>
  <ScaleCrop>false</ScaleCrop>
  <LinksUpToDate>false</LinksUpToDate>
  <CharactersWithSpaces>2741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2026-01-09T00:55:00Z</dcterms:created>
  <dc:creator>Administrator</dc:creator>
  <cp:lastModifiedBy>Administrator</cp:lastModifiedBy>
  <dcterms:modified xsi:type="dcterms:W3CDTF">2026-01-12T02:44:10Z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94A4612E5A9543B8971FD182E70D464C</vt:lpwstr>
  </property>
</Properties>
</file>