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45" w:rsidRDefault="009D3545">
      <w:pPr>
        <w:jc w:val="center"/>
        <w:rPr>
          <w:rFonts w:ascii="宋体" w:hAnsi="宋体"/>
          <w:b/>
          <w:bCs/>
          <w:sz w:val="48"/>
          <w:szCs w:val="30"/>
        </w:rPr>
      </w:pPr>
    </w:p>
    <w:p w:rsidR="009D3545" w:rsidRDefault="009D3545">
      <w:pPr>
        <w:jc w:val="center"/>
        <w:rPr>
          <w:rFonts w:ascii="宋体" w:hAnsi="宋体"/>
          <w:b/>
          <w:bCs/>
          <w:sz w:val="48"/>
          <w:szCs w:val="30"/>
        </w:rPr>
      </w:pPr>
    </w:p>
    <w:p w:rsidR="009D3545" w:rsidRDefault="009D3545">
      <w:pPr>
        <w:jc w:val="center"/>
        <w:rPr>
          <w:rFonts w:ascii="宋体" w:hAnsi="宋体"/>
          <w:b/>
          <w:bCs/>
          <w:sz w:val="48"/>
          <w:szCs w:val="30"/>
        </w:rPr>
      </w:pPr>
    </w:p>
    <w:p w:rsidR="009D3545" w:rsidRDefault="009D3545">
      <w:pPr>
        <w:rPr>
          <w:rFonts w:ascii="宋体" w:hAnsi="宋体"/>
          <w:b/>
          <w:bCs/>
          <w:sz w:val="48"/>
          <w:szCs w:val="30"/>
        </w:rPr>
      </w:pPr>
    </w:p>
    <w:p w:rsidR="009D3545" w:rsidRDefault="00B47BF4">
      <w:pPr>
        <w:jc w:val="center"/>
        <w:rPr>
          <w:rFonts w:ascii="宋体" w:hAnsi="宋体"/>
          <w:b/>
          <w:bCs/>
          <w:sz w:val="48"/>
          <w:szCs w:val="30"/>
        </w:rPr>
      </w:pPr>
      <w:r>
        <w:rPr>
          <w:rFonts w:ascii="宋体" w:hAnsi="宋体" w:hint="eastAsia"/>
          <w:b/>
          <w:bCs/>
          <w:sz w:val="48"/>
          <w:szCs w:val="30"/>
        </w:rPr>
        <w:t>德财富-定开宝183天理财产品</w:t>
      </w:r>
    </w:p>
    <w:p w:rsidR="009D3545" w:rsidRDefault="00B47BF4">
      <w:pPr>
        <w:jc w:val="center"/>
        <w:rPr>
          <w:rFonts w:ascii="宋体" w:hAnsi="宋体"/>
          <w:b/>
          <w:bCs/>
          <w:sz w:val="48"/>
          <w:szCs w:val="30"/>
        </w:rPr>
      </w:pPr>
      <w:r w:rsidRPr="007E02EB">
        <w:rPr>
          <w:rFonts w:ascii="宋体" w:hAnsi="宋体"/>
          <w:b/>
          <w:bCs/>
          <w:sz w:val="48"/>
          <w:szCs w:val="30"/>
        </w:rPr>
        <w:t>202</w:t>
      </w:r>
      <w:r w:rsidR="008C435B" w:rsidRPr="007E02EB">
        <w:rPr>
          <w:rFonts w:ascii="宋体" w:hAnsi="宋体" w:hint="eastAsia"/>
          <w:b/>
          <w:bCs/>
          <w:sz w:val="48"/>
          <w:szCs w:val="30"/>
        </w:rPr>
        <w:t>6</w:t>
      </w:r>
      <w:r w:rsidRPr="007E02EB">
        <w:rPr>
          <w:rFonts w:ascii="宋体" w:hAnsi="宋体"/>
          <w:b/>
          <w:bCs/>
          <w:sz w:val="48"/>
          <w:szCs w:val="30"/>
        </w:rPr>
        <w:t>年第</w:t>
      </w:r>
      <w:r w:rsidR="008C435B" w:rsidRPr="007E02EB">
        <w:rPr>
          <w:rFonts w:ascii="宋体" w:hAnsi="宋体" w:hint="eastAsia"/>
          <w:b/>
          <w:bCs/>
          <w:sz w:val="48"/>
          <w:szCs w:val="30"/>
        </w:rPr>
        <w:t>1</w:t>
      </w:r>
      <w:r w:rsidRPr="007E02EB">
        <w:rPr>
          <w:rFonts w:ascii="宋体" w:hAnsi="宋体" w:hint="eastAsia"/>
          <w:b/>
          <w:bCs/>
          <w:sz w:val="48"/>
          <w:szCs w:val="30"/>
        </w:rPr>
        <w:t>季</w:t>
      </w:r>
      <w:r w:rsidRPr="007E02EB">
        <w:rPr>
          <w:rFonts w:ascii="宋体" w:hAnsi="宋体"/>
          <w:b/>
          <w:bCs/>
          <w:sz w:val="48"/>
          <w:szCs w:val="30"/>
        </w:rPr>
        <w:t>度</w:t>
      </w:r>
      <w:r w:rsidRPr="007E02EB">
        <w:rPr>
          <w:rFonts w:ascii="宋体" w:hAnsi="宋体" w:hint="eastAsia"/>
          <w:b/>
          <w:bCs/>
          <w:sz w:val="48"/>
          <w:szCs w:val="30"/>
        </w:rPr>
        <w:t>报告</w:t>
      </w:r>
    </w:p>
    <w:p w:rsidR="009D3545" w:rsidRDefault="009D3545">
      <w:pPr>
        <w:jc w:val="center"/>
        <w:rPr>
          <w:rFonts w:ascii="宋体" w:hAnsi="宋体"/>
          <w:b/>
          <w:bCs/>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B47BF4">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9D3545" w:rsidRDefault="00B47BF4">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9D3545" w:rsidRDefault="009D3545">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9D3545" w:rsidRDefault="00B47BF4">
            <w:pPr>
              <w:widowControl/>
              <w:spacing w:after="75" w:line="360" w:lineRule="atLeast"/>
              <w:ind w:firstLine="420"/>
            </w:pPr>
            <w:r>
              <w:rPr>
                <w:rFonts w:hint="eastAsia"/>
              </w:rPr>
              <w:t>产品托管人根据本产品合同规定，于</w:t>
            </w:r>
            <w:r>
              <w:rPr>
                <w:rFonts w:hint="eastAsia"/>
              </w:rPr>
              <w:t xml:space="preserve"> </w:t>
            </w:r>
            <w:r w:rsidR="00F14915" w:rsidRPr="007E02EB">
              <w:rPr>
                <w:rFonts w:hint="eastAsia"/>
              </w:rPr>
              <w:t xml:space="preserve">2026 </w:t>
            </w:r>
            <w:r w:rsidR="00F14915" w:rsidRPr="007E02EB">
              <w:rPr>
                <w:rFonts w:hint="eastAsia"/>
              </w:rPr>
              <w:t>年</w:t>
            </w:r>
            <w:r w:rsidR="00F14915" w:rsidRPr="007E02EB">
              <w:rPr>
                <w:rFonts w:hint="eastAsia"/>
              </w:rPr>
              <w:t xml:space="preserve"> </w:t>
            </w:r>
            <w:r w:rsidR="00490B66">
              <w:rPr>
                <w:rFonts w:hint="eastAsia"/>
              </w:rPr>
              <w:t>0</w:t>
            </w:r>
            <w:r w:rsidR="004A65D2" w:rsidRPr="007E02EB">
              <w:rPr>
                <w:rFonts w:hint="eastAsia"/>
              </w:rPr>
              <w:t>4</w:t>
            </w:r>
            <w:r w:rsidR="00F14915" w:rsidRPr="007E02EB">
              <w:rPr>
                <w:rFonts w:hint="eastAsia"/>
              </w:rPr>
              <w:t>月</w:t>
            </w:r>
            <w:r w:rsidR="00490B66">
              <w:rPr>
                <w:rFonts w:hint="eastAsia"/>
              </w:rPr>
              <w:t>0</w:t>
            </w:r>
            <w:r w:rsidR="007E02EB" w:rsidRPr="007E02EB">
              <w:rPr>
                <w:rFonts w:hint="eastAsia"/>
              </w:rPr>
              <w:t>2</w:t>
            </w:r>
            <w:r w:rsidR="00F14915" w:rsidRPr="007E02EB">
              <w:rPr>
                <w:rFonts w:hint="eastAsia"/>
              </w:rPr>
              <w:t>日</w:t>
            </w:r>
            <w:r>
              <w:rPr>
                <w:rFonts w:hint="eastAsia"/>
              </w:rPr>
              <w:t>复核了本报告中的收益表现和投资组合报告等财务数据，保证复核内容不存在虚假记载、误导性陈述或者重大遗漏。</w:t>
            </w:r>
          </w:p>
          <w:p w:rsidR="009D3545" w:rsidRDefault="00B47BF4">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9D3545" w:rsidRDefault="00B47BF4" w:rsidP="0015516B">
            <w:pPr>
              <w:widowControl/>
              <w:spacing w:after="75" w:line="360" w:lineRule="atLeast"/>
              <w:ind w:firstLine="420"/>
              <w:rPr>
                <w:rFonts w:ascii="宋体" w:eastAsia="宋体" w:hAnsi="宋体" w:cs="宋体"/>
                <w:kern w:val="0"/>
                <w:sz w:val="24"/>
                <w:szCs w:val="24"/>
              </w:rPr>
            </w:pPr>
            <w:r>
              <w:t>本报告期自</w:t>
            </w:r>
            <w:r>
              <w:t xml:space="preserve"> </w:t>
            </w:r>
            <w:r w:rsidR="00F14915" w:rsidRPr="007E02EB">
              <w:t>202</w:t>
            </w:r>
            <w:r w:rsidR="008C435B" w:rsidRPr="007E02EB">
              <w:rPr>
                <w:rFonts w:hint="eastAsia"/>
              </w:rPr>
              <w:t>6</w:t>
            </w:r>
            <w:r w:rsidR="00F14915" w:rsidRPr="007E02EB">
              <w:t>年</w:t>
            </w:r>
            <w:r w:rsidR="00F14915" w:rsidRPr="007E02EB">
              <w:t xml:space="preserve"> </w:t>
            </w:r>
            <w:r w:rsidR="008C435B" w:rsidRPr="007E02EB">
              <w:rPr>
                <w:rFonts w:hint="eastAsia"/>
              </w:rPr>
              <w:t>01</w:t>
            </w:r>
            <w:r w:rsidR="00F14915" w:rsidRPr="007E02EB">
              <w:t>月</w:t>
            </w:r>
            <w:r w:rsidR="00F14915" w:rsidRPr="007E02EB">
              <w:t xml:space="preserve"> 01 </w:t>
            </w:r>
            <w:r w:rsidR="00F14915" w:rsidRPr="007E02EB">
              <w:t>日至</w:t>
            </w:r>
            <w:r w:rsidR="00F14915" w:rsidRPr="007E02EB">
              <w:t xml:space="preserve"> </w:t>
            </w:r>
            <w:r w:rsidR="008C435B" w:rsidRPr="007E02EB">
              <w:rPr>
                <w:rFonts w:hint="eastAsia"/>
              </w:rPr>
              <w:t>03</w:t>
            </w:r>
            <w:r w:rsidR="00F14915" w:rsidRPr="007E02EB">
              <w:t>月</w:t>
            </w:r>
            <w:r w:rsidR="00F14915" w:rsidRPr="007E02EB">
              <w:t xml:space="preserve"> 3</w:t>
            </w:r>
            <w:r w:rsidR="00F14915" w:rsidRPr="007E02EB">
              <w:rPr>
                <w:rFonts w:hint="eastAsia"/>
              </w:rPr>
              <w:t>1</w:t>
            </w:r>
            <w:r w:rsidR="00F14915" w:rsidRPr="007E02EB">
              <w:t>日止</w:t>
            </w:r>
            <w:r w:rsidRPr="007E02EB">
              <w:t>。</w:t>
            </w:r>
          </w:p>
        </w:tc>
      </w:tr>
    </w:tbl>
    <w:p w:rsidR="009D3545" w:rsidRPr="00F14915" w:rsidRDefault="009D3545">
      <w:pPr>
        <w:widowControl/>
        <w:shd w:val="clear" w:color="auto" w:fill="FFFFFF"/>
        <w:jc w:val="left"/>
        <w:rPr>
          <w:rFonts w:ascii="微软雅黑" w:eastAsia="微软雅黑" w:hAnsi="微软雅黑" w:cs="宋体"/>
          <w:color w:val="000000"/>
          <w:kern w:val="0"/>
          <w:sz w:val="27"/>
          <w:szCs w:val="27"/>
        </w:rPr>
      </w:pPr>
    </w:p>
    <w:p w:rsidR="009D3545" w:rsidRDefault="009D3545">
      <w:pPr>
        <w:widowControl/>
        <w:shd w:val="clear" w:color="auto" w:fill="FFFFFF"/>
        <w:jc w:val="left"/>
        <w:rPr>
          <w:rFonts w:ascii="微软雅黑" w:eastAsia="微软雅黑" w:hAnsi="微软雅黑" w:cs="宋体"/>
          <w:color w:val="000000"/>
          <w:kern w:val="0"/>
          <w:sz w:val="27"/>
          <w:szCs w:val="27"/>
        </w:rPr>
      </w:pPr>
    </w:p>
    <w:p w:rsidR="009D3545" w:rsidRDefault="009D3545">
      <w:pPr>
        <w:widowControl/>
        <w:shd w:val="clear" w:color="auto" w:fill="FFFFFF"/>
        <w:jc w:val="left"/>
        <w:rPr>
          <w:rFonts w:ascii="微软雅黑" w:eastAsia="微软雅黑" w:hAnsi="微软雅黑" w:cs="宋体"/>
          <w:color w:val="000000"/>
          <w:kern w:val="0"/>
          <w:sz w:val="27"/>
          <w:szCs w:val="27"/>
        </w:rPr>
      </w:pPr>
    </w:p>
    <w:p w:rsidR="009D3545" w:rsidRPr="0015516B" w:rsidRDefault="009D3545">
      <w:pPr>
        <w:widowControl/>
        <w:shd w:val="clear" w:color="auto" w:fill="FFFFFF"/>
        <w:jc w:val="left"/>
        <w:rPr>
          <w:rFonts w:ascii="微软雅黑" w:eastAsia="微软雅黑" w:hAnsi="微软雅黑" w:cs="宋体"/>
          <w:color w:val="000000"/>
          <w:kern w:val="0"/>
          <w:sz w:val="27"/>
          <w:szCs w:val="27"/>
        </w:rPr>
      </w:pPr>
    </w:p>
    <w:p w:rsidR="009D3545" w:rsidRDefault="00B47BF4">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德财富-定开宝183天理财产品</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DCFD23003</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C1090323000003</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7</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8</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203</w:t>
            </w:r>
            <w:r>
              <w:rPr>
                <w:rFonts w:ascii="宋体" w:eastAsia="宋体" w:hAnsi="宋体" w:cs="宋体" w:hint="eastAsia"/>
                <w:kern w:val="0"/>
                <w:sz w:val="24"/>
                <w:szCs w:val="24"/>
              </w:rPr>
              <w:t>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21</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rsidP="00684AA0">
            <w:pPr>
              <w:widowControl/>
              <w:spacing w:after="75" w:line="360" w:lineRule="atLeast"/>
              <w:rPr>
                <w:rFonts w:ascii="宋体" w:eastAsia="宋体" w:hAnsi="宋体" w:cs="宋体"/>
                <w:kern w:val="0"/>
                <w:sz w:val="24"/>
                <w:szCs w:val="24"/>
              </w:rPr>
            </w:pPr>
            <w:r w:rsidRPr="007E02EB">
              <w:rPr>
                <w:rFonts w:ascii="宋体" w:eastAsia="宋体" w:hAnsi="宋体" w:cs="宋体" w:hint="eastAsia"/>
                <w:kern w:val="0"/>
                <w:sz w:val="24"/>
                <w:szCs w:val="24"/>
              </w:rPr>
              <w:t>2.</w:t>
            </w:r>
            <w:r w:rsidR="008C435B" w:rsidRPr="007E02EB">
              <w:rPr>
                <w:rFonts w:ascii="宋体" w:eastAsia="宋体" w:hAnsi="宋体" w:cs="宋体" w:hint="eastAsia"/>
                <w:kern w:val="0"/>
                <w:sz w:val="24"/>
                <w:szCs w:val="24"/>
              </w:rPr>
              <w:t>2</w:t>
            </w:r>
            <w:r w:rsidRPr="007E02EB">
              <w:rPr>
                <w:rFonts w:ascii="宋体" w:eastAsia="宋体" w:hAnsi="宋体" w:cs="宋体"/>
                <w:kern w:val="0"/>
                <w:sz w:val="24"/>
                <w:szCs w:val="24"/>
              </w:rPr>
              <w:t>%</w:t>
            </w:r>
          </w:p>
        </w:tc>
      </w:tr>
    </w:tbl>
    <w:p w:rsidR="009D3545" w:rsidRDefault="009D3545">
      <w:pPr>
        <w:widowControl/>
        <w:shd w:val="clear" w:color="auto" w:fill="FFFFFF"/>
        <w:spacing w:after="75" w:line="360" w:lineRule="atLeast"/>
        <w:jc w:val="center"/>
        <w:rPr>
          <w:rFonts w:ascii="宋体" w:eastAsia="宋体" w:hAnsi="宋体" w:cs="宋体"/>
          <w:b/>
          <w:bCs/>
          <w:color w:val="000000"/>
          <w:kern w:val="0"/>
          <w:sz w:val="27"/>
          <w:szCs w:val="27"/>
        </w:rPr>
      </w:pPr>
    </w:p>
    <w:p w:rsidR="009D3545" w:rsidRDefault="00B47BF4">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lastRenderedPageBreak/>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2.1 </w:t>
      </w:r>
      <w:r>
        <w:rPr>
          <w:rFonts w:ascii="宋体" w:eastAsia="宋体" w:hAnsi="宋体" w:cs="宋体" w:hint="eastAsia"/>
          <w:b/>
          <w:bCs/>
          <w:color w:val="000000"/>
          <w:kern w:val="0"/>
          <w:sz w:val="27"/>
          <w:szCs w:val="27"/>
        </w:rPr>
        <w:t>产品净值及存续规模</w:t>
      </w:r>
    </w:p>
    <w:tbl>
      <w:tblPr>
        <w:tblW w:w="0" w:type="auto"/>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898"/>
        <w:gridCol w:w="1667"/>
        <w:gridCol w:w="1526"/>
        <w:gridCol w:w="1540"/>
        <w:gridCol w:w="1735"/>
      </w:tblGrid>
      <w:tr w:rsidR="008C435B">
        <w:trPr>
          <w:jc w:val="center"/>
        </w:trPr>
        <w:tc>
          <w:tcPr>
            <w:tcW w:w="195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产品代码</w:t>
            </w:r>
          </w:p>
        </w:tc>
        <w:tc>
          <w:tcPr>
            <w:tcW w:w="169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估值日期</w:t>
            </w:r>
          </w:p>
        </w:tc>
        <w:tc>
          <w:tcPr>
            <w:tcW w:w="154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单位净值</w:t>
            </w:r>
          </w:p>
        </w:tc>
        <w:tc>
          <w:tcPr>
            <w:tcW w:w="156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累计净值</w:t>
            </w:r>
          </w:p>
        </w:tc>
        <w:tc>
          <w:tcPr>
            <w:tcW w:w="178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产品余额</w:t>
            </w:r>
          </w:p>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（万元）</w:t>
            </w:r>
          </w:p>
        </w:tc>
      </w:tr>
      <w:tr w:rsidR="008C435B">
        <w:trPr>
          <w:jc w:val="center"/>
        </w:trPr>
        <w:tc>
          <w:tcPr>
            <w:tcW w:w="1950"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B47BF4">
            <w:pPr>
              <w:widowControl/>
              <w:spacing w:after="75" w:line="360" w:lineRule="atLeast"/>
              <w:jc w:val="center"/>
              <w:rPr>
                <w:rFonts w:ascii="宋体" w:eastAsia="宋体" w:hAnsi="宋体" w:cs="宋体"/>
                <w:kern w:val="0"/>
                <w:sz w:val="24"/>
                <w:szCs w:val="24"/>
              </w:rPr>
            </w:pPr>
            <w:r w:rsidRPr="007E02EB">
              <w:rPr>
                <w:rFonts w:ascii="宋体" w:eastAsia="宋体" w:hAnsi="宋体" w:cs="宋体" w:hint="eastAsia"/>
                <w:kern w:val="0"/>
                <w:sz w:val="24"/>
                <w:szCs w:val="24"/>
              </w:rPr>
              <w:t>DCFD23003</w:t>
            </w:r>
          </w:p>
        </w:tc>
        <w:tc>
          <w:tcPr>
            <w:tcW w:w="1695"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B47BF4" w:rsidP="00593030">
            <w:pPr>
              <w:widowControl/>
              <w:spacing w:after="75" w:line="360" w:lineRule="atLeast"/>
              <w:jc w:val="center"/>
              <w:rPr>
                <w:rFonts w:ascii="宋体" w:eastAsia="宋体" w:hAnsi="宋体" w:cs="宋体"/>
                <w:kern w:val="0"/>
                <w:sz w:val="24"/>
                <w:szCs w:val="24"/>
              </w:rPr>
            </w:pPr>
            <w:r w:rsidRPr="007E02EB">
              <w:rPr>
                <w:rFonts w:ascii="宋体" w:eastAsia="宋体" w:hAnsi="宋体" w:cs="宋体"/>
                <w:kern w:val="0"/>
                <w:sz w:val="24"/>
                <w:szCs w:val="24"/>
              </w:rPr>
              <w:t>202</w:t>
            </w:r>
            <w:r w:rsidR="008C435B" w:rsidRPr="007E02EB">
              <w:rPr>
                <w:rFonts w:ascii="宋体" w:eastAsia="宋体" w:hAnsi="宋体" w:cs="宋体" w:hint="eastAsia"/>
                <w:kern w:val="0"/>
                <w:sz w:val="24"/>
                <w:szCs w:val="24"/>
              </w:rPr>
              <w:t>6</w:t>
            </w:r>
            <w:r w:rsidRPr="007E02EB">
              <w:rPr>
                <w:rFonts w:ascii="宋体" w:eastAsia="宋体" w:hAnsi="宋体" w:cs="宋体" w:hint="eastAsia"/>
                <w:kern w:val="0"/>
                <w:sz w:val="24"/>
                <w:szCs w:val="24"/>
              </w:rPr>
              <w:t>-</w:t>
            </w:r>
            <w:r w:rsidR="008C435B" w:rsidRPr="007E02EB">
              <w:rPr>
                <w:rFonts w:ascii="宋体" w:eastAsia="宋体" w:hAnsi="宋体" w:cs="宋体" w:hint="eastAsia"/>
                <w:kern w:val="0"/>
                <w:sz w:val="24"/>
                <w:szCs w:val="24"/>
              </w:rPr>
              <w:t>03</w:t>
            </w:r>
            <w:r w:rsidRPr="007E02EB">
              <w:rPr>
                <w:rFonts w:ascii="宋体" w:eastAsia="宋体" w:hAnsi="宋体" w:cs="宋体" w:hint="eastAsia"/>
                <w:kern w:val="0"/>
                <w:sz w:val="24"/>
                <w:szCs w:val="24"/>
              </w:rPr>
              <w:t>-3</w:t>
            </w:r>
            <w:r w:rsidR="00F14915" w:rsidRPr="007E02EB">
              <w:rPr>
                <w:rFonts w:ascii="宋体" w:eastAsia="宋体" w:hAnsi="宋体" w:cs="宋体" w:hint="eastAsia"/>
                <w:kern w:val="0"/>
                <w:sz w:val="24"/>
                <w:szCs w:val="24"/>
              </w:rPr>
              <w:t>1</w:t>
            </w:r>
          </w:p>
        </w:tc>
        <w:tc>
          <w:tcPr>
            <w:tcW w:w="1545"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8C435B">
            <w:pPr>
              <w:widowControl/>
              <w:spacing w:after="75" w:line="360" w:lineRule="atLeast"/>
              <w:jc w:val="center"/>
              <w:rPr>
                <w:rFonts w:ascii="宋体" w:eastAsia="宋体" w:hAnsi="宋体" w:cs="宋体"/>
                <w:bCs/>
                <w:kern w:val="0"/>
                <w:sz w:val="24"/>
                <w:szCs w:val="24"/>
              </w:rPr>
            </w:pPr>
            <w:r w:rsidRPr="007E02EB">
              <w:rPr>
                <w:rFonts w:ascii="宋体" w:eastAsia="宋体" w:hAnsi="宋体" w:cs="宋体" w:hint="eastAsia"/>
                <w:bCs/>
                <w:kern w:val="0"/>
                <w:sz w:val="24"/>
                <w:szCs w:val="24"/>
              </w:rPr>
              <w:t>1.09306140</w:t>
            </w:r>
          </w:p>
        </w:tc>
        <w:tc>
          <w:tcPr>
            <w:tcW w:w="1560"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8C435B">
            <w:pPr>
              <w:widowControl/>
              <w:spacing w:after="75" w:line="360" w:lineRule="atLeast"/>
              <w:jc w:val="center"/>
              <w:rPr>
                <w:rFonts w:ascii="宋体" w:eastAsia="宋体" w:hAnsi="宋体" w:cs="宋体"/>
                <w:kern w:val="0"/>
                <w:sz w:val="24"/>
                <w:szCs w:val="24"/>
              </w:rPr>
            </w:pPr>
            <w:r w:rsidRPr="007E02EB">
              <w:rPr>
                <w:rFonts w:ascii="宋体" w:eastAsia="宋体" w:hAnsi="宋体" w:cs="宋体" w:hint="eastAsia"/>
                <w:bCs/>
                <w:kern w:val="0"/>
                <w:sz w:val="24"/>
                <w:szCs w:val="24"/>
              </w:rPr>
              <w:t>1.09306140</w:t>
            </w:r>
          </w:p>
        </w:tc>
        <w:tc>
          <w:tcPr>
            <w:tcW w:w="1785"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8C435B" w:rsidP="0055422A">
            <w:pPr>
              <w:widowControl/>
              <w:spacing w:after="75" w:line="360" w:lineRule="atLeast"/>
              <w:jc w:val="center"/>
              <w:rPr>
                <w:rFonts w:ascii="宋体" w:eastAsia="宋体" w:hAnsi="宋体" w:cs="宋体"/>
                <w:bCs/>
                <w:kern w:val="0"/>
                <w:sz w:val="24"/>
                <w:szCs w:val="24"/>
              </w:rPr>
            </w:pPr>
            <w:r w:rsidRPr="007E02EB">
              <w:rPr>
                <w:rFonts w:ascii="宋体" w:eastAsia="宋体" w:hAnsi="宋体" w:cs="宋体" w:hint="eastAsia"/>
                <w:bCs/>
                <w:kern w:val="0"/>
                <w:sz w:val="24"/>
                <w:szCs w:val="24"/>
              </w:rPr>
              <w:t>36860</w:t>
            </w:r>
            <w:r w:rsidR="00F14915" w:rsidRPr="007E02EB">
              <w:rPr>
                <w:rFonts w:ascii="宋体" w:eastAsia="宋体" w:hAnsi="宋体" w:cs="宋体"/>
                <w:bCs/>
                <w:kern w:val="0"/>
                <w:sz w:val="24"/>
                <w:szCs w:val="24"/>
              </w:rPr>
              <w:t>.</w:t>
            </w:r>
            <w:r w:rsidRPr="007E02EB">
              <w:rPr>
                <w:rFonts w:ascii="宋体" w:eastAsia="宋体" w:hAnsi="宋体" w:cs="宋体" w:hint="eastAsia"/>
                <w:bCs/>
                <w:kern w:val="0"/>
                <w:sz w:val="24"/>
                <w:szCs w:val="24"/>
              </w:rPr>
              <w:t>02</w:t>
            </w:r>
          </w:p>
        </w:tc>
      </w:tr>
    </w:tbl>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164"/>
        <w:gridCol w:w="4265"/>
        <w:gridCol w:w="1498"/>
        <w:gridCol w:w="1439"/>
      </w:tblGrid>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序号</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资产类别</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7E02EB" w:rsidP="0055422A">
            <w:pPr>
              <w:jc w:val="center"/>
              <w:rPr>
                <w:rFonts w:ascii="宋体" w:eastAsia="宋体" w:hAnsi="宋体" w:cs="宋体"/>
                <w:color w:val="000000" w:themeColor="text1"/>
                <w:kern w:val="0"/>
                <w:sz w:val="24"/>
                <w:szCs w:val="24"/>
              </w:rPr>
            </w:pPr>
            <w:r w:rsidRPr="007E02EB">
              <w:rPr>
                <w:rFonts w:ascii="宋体" w:eastAsia="宋体" w:hAnsi="宋体" w:cs="宋体" w:hint="eastAsia"/>
                <w:color w:val="000000" w:themeColor="text1"/>
                <w:kern w:val="0"/>
                <w:sz w:val="24"/>
                <w:szCs w:val="24"/>
              </w:rPr>
              <w:t>3.45</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2</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7E02EB">
            <w:pPr>
              <w:jc w:val="center"/>
              <w:rPr>
                <w:rFonts w:ascii="宋体" w:eastAsia="宋体" w:hAnsi="宋体" w:cs="宋体"/>
                <w:color w:val="000000" w:themeColor="text1"/>
                <w:kern w:val="0"/>
                <w:sz w:val="24"/>
                <w:szCs w:val="24"/>
              </w:rPr>
            </w:pPr>
            <w:r w:rsidRPr="007E02EB">
              <w:rPr>
                <w:rFonts w:ascii="宋体" w:eastAsia="宋体" w:hAnsi="宋体" w:cs="宋体" w:hint="eastAsia"/>
                <w:color w:val="000000" w:themeColor="text1"/>
                <w:kern w:val="0"/>
                <w:sz w:val="24"/>
                <w:szCs w:val="24"/>
              </w:rPr>
              <w:t>5.37</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3</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7E02EB">
            <w:pPr>
              <w:jc w:val="center"/>
              <w:rPr>
                <w:rFonts w:ascii="宋体" w:eastAsia="宋体" w:hAnsi="宋体" w:cs="宋体"/>
                <w:color w:val="000000" w:themeColor="text1"/>
                <w:kern w:val="0"/>
                <w:sz w:val="24"/>
                <w:szCs w:val="24"/>
              </w:rPr>
            </w:pPr>
            <w:r w:rsidRPr="007E02EB">
              <w:rPr>
                <w:rFonts w:ascii="宋体" w:eastAsia="宋体" w:hAnsi="宋体" w:cs="宋体" w:hint="eastAsia"/>
                <w:color w:val="000000" w:themeColor="text1"/>
                <w:kern w:val="0"/>
                <w:sz w:val="24"/>
                <w:szCs w:val="24"/>
              </w:rPr>
              <w:t>1.3</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Pr="0055422A" w:rsidRDefault="00B47BF4">
            <w:pPr>
              <w:widowControl/>
              <w:spacing w:after="75" w:line="360" w:lineRule="atLeast"/>
              <w:jc w:val="center"/>
              <w:rPr>
                <w:rFonts w:ascii="宋体" w:eastAsia="宋体" w:hAnsi="宋体" w:cs="宋体"/>
                <w:kern w:val="0"/>
                <w:sz w:val="24"/>
                <w:szCs w:val="24"/>
              </w:rPr>
            </w:pPr>
            <w:r w:rsidRPr="0055422A">
              <w:rPr>
                <w:rFonts w:ascii="宋体" w:eastAsia="宋体" w:hAnsi="宋体" w:cs="宋体"/>
                <w:bCs/>
                <w:kern w:val="0"/>
                <w:sz w:val="24"/>
                <w:szCs w:val="24"/>
              </w:rPr>
              <w:t>4</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Pr="007E02EB" w:rsidRDefault="007E02EB" w:rsidP="0055422A">
            <w:pPr>
              <w:jc w:val="center"/>
              <w:rPr>
                <w:rFonts w:ascii="宋体" w:eastAsia="宋体" w:hAnsi="宋体" w:cs="宋体"/>
                <w:color w:val="000000" w:themeColor="text1"/>
                <w:kern w:val="0"/>
                <w:sz w:val="24"/>
                <w:szCs w:val="24"/>
              </w:rPr>
            </w:pPr>
            <w:r w:rsidRPr="007E02EB">
              <w:rPr>
                <w:rFonts w:ascii="宋体" w:eastAsia="宋体" w:hAnsi="宋体" w:cs="宋体" w:hint="eastAsia"/>
                <w:color w:val="000000" w:themeColor="text1"/>
                <w:kern w:val="0"/>
                <w:sz w:val="24"/>
                <w:szCs w:val="24"/>
              </w:rPr>
              <w:t>92.91</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5</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6</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7</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8</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9</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10</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11</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12</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bl>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 xml:space="preserve">    截至报告期末本产品杠杆率为</w:t>
      </w:r>
      <w:r w:rsidRPr="007E02EB">
        <w:rPr>
          <w:rFonts w:ascii="微软雅黑" w:eastAsia="微软雅黑" w:hAnsi="微软雅黑" w:cs="宋体" w:hint="eastAsia"/>
          <w:color w:val="000000" w:themeColor="text1"/>
          <w:kern w:val="0"/>
          <w:sz w:val="27"/>
          <w:szCs w:val="27"/>
        </w:rPr>
        <w:t>10</w:t>
      </w:r>
      <w:r w:rsidR="007E02EB" w:rsidRPr="007E02EB">
        <w:rPr>
          <w:rFonts w:ascii="微软雅黑" w:eastAsia="微软雅黑" w:hAnsi="微软雅黑" w:cs="宋体" w:hint="eastAsia"/>
          <w:color w:val="000000" w:themeColor="text1"/>
          <w:kern w:val="0"/>
          <w:sz w:val="27"/>
          <w:szCs w:val="27"/>
        </w:rPr>
        <w:t>3.04</w:t>
      </w:r>
      <w:r w:rsidRPr="007E02EB">
        <w:rPr>
          <w:rFonts w:ascii="微软雅黑" w:eastAsia="微软雅黑" w:hAnsi="微软雅黑" w:cs="宋体" w:hint="eastAsia"/>
          <w:color w:val="000000" w:themeColor="text1"/>
          <w:kern w:val="0"/>
          <w:sz w:val="27"/>
          <w:szCs w:val="27"/>
        </w:rPr>
        <w:t>%。</w:t>
      </w:r>
    </w:p>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B47BF4">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lastRenderedPageBreak/>
        <w:t xml:space="preserve">  2.3 </w:t>
      </w:r>
      <w:r>
        <w:rPr>
          <w:rFonts w:ascii="宋体" w:eastAsia="宋体" w:hAnsi="宋体" w:cs="宋体" w:hint="eastAsia"/>
          <w:b/>
          <w:bCs/>
          <w:color w:val="000000"/>
          <w:kern w:val="0"/>
          <w:sz w:val="27"/>
          <w:szCs w:val="27"/>
        </w:rPr>
        <w:t>期末产品持有的前十项资产</w:t>
      </w:r>
    </w:p>
    <w:tbl>
      <w:tblPr>
        <w:tblW w:w="7242" w:type="dxa"/>
        <w:jc w:val="center"/>
        <w:tblLook w:val="04A0"/>
      </w:tblPr>
      <w:tblGrid>
        <w:gridCol w:w="721"/>
        <w:gridCol w:w="3106"/>
        <w:gridCol w:w="1311"/>
        <w:gridCol w:w="2104"/>
      </w:tblGrid>
      <w:tr w:rsidR="009D3545">
        <w:trPr>
          <w:trHeight w:val="466"/>
          <w:jc w:val="center"/>
        </w:trPr>
        <w:tc>
          <w:tcPr>
            <w:tcW w:w="721"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3545" w:rsidRDefault="00B47BF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3106" w:type="dxa"/>
            <w:tcBorders>
              <w:top w:val="single" w:sz="8" w:space="0" w:color="000000"/>
              <w:left w:val="nil"/>
              <w:bottom w:val="single" w:sz="8" w:space="0" w:color="000000"/>
              <w:right w:val="single" w:sz="8" w:space="0" w:color="000000"/>
            </w:tcBorders>
            <w:shd w:val="clear" w:color="auto" w:fill="auto"/>
            <w:vAlign w:val="center"/>
          </w:tcPr>
          <w:p w:rsidR="009D3545" w:rsidRDefault="00B47BF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资产名称</w:t>
            </w:r>
          </w:p>
        </w:tc>
        <w:tc>
          <w:tcPr>
            <w:tcW w:w="1311" w:type="dxa"/>
            <w:tcBorders>
              <w:top w:val="single" w:sz="8" w:space="0" w:color="000000"/>
              <w:left w:val="nil"/>
              <w:bottom w:val="single" w:sz="8" w:space="0" w:color="000000"/>
              <w:right w:val="single" w:sz="8" w:space="0" w:color="000000"/>
            </w:tcBorders>
            <w:shd w:val="clear" w:color="auto" w:fill="auto"/>
            <w:vAlign w:val="center"/>
          </w:tcPr>
          <w:p w:rsidR="009D3545" w:rsidRDefault="00B47BF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资产类别</w:t>
            </w:r>
          </w:p>
        </w:tc>
        <w:tc>
          <w:tcPr>
            <w:tcW w:w="2104" w:type="dxa"/>
            <w:tcBorders>
              <w:top w:val="single" w:sz="8" w:space="0" w:color="000000"/>
              <w:left w:val="nil"/>
              <w:bottom w:val="single" w:sz="8" w:space="0" w:color="000000"/>
              <w:right w:val="single" w:sz="8" w:space="0" w:color="000000"/>
            </w:tcBorders>
            <w:shd w:val="clear" w:color="auto" w:fill="auto"/>
            <w:vAlign w:val="center"/>
          </w:tcPr>
          <w:p w:rsidR="009D3545" w:rsidRDefault="00B47BF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占净资产的比例</w:t>
            </w:r>
          </w:p>
        </w:tc>
      </w:tr>
      <w:tr w:rsidR="007E02EB">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7E02EB" w:rsidRDefault="007E02E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3106" w:type="dxa"/>
            <w:tcBorders>
              <w:top w:val="nil"/>
              <w:left w:val="nil"/>
              <w:bottom w:val="single" w:sz="8" w:space="0" w:color="000000"/>
              <w:right w:val="single" w:sz="8" w:space="0" w:color="000000"/>
            </w:tcBorders>
            <w:shd w:val="clear" w:color="auto" w:fill="auto"/>
            <w:vAlign w:val="center"/>
          </w:tcPr>
          <w:p w:rsidR="007E02EB" w:rsidRDefault="007E02EB">
            <w:pPr>
              <w:rPr>
                <w:rFonts w:ascii="Times New Roman" w:eastAsia="宋体" w:hAnsi="Times New Roman" w:cs="Times New Roman"/>
                <w:b/>
                <w:bCs/>
                <w:sz w:val="22"/>
              </w:rPr>
            </w:pPr>
            <w:r>
              <w:rPr>
                <w:rFonts w:ascii="Times New Roman" w:hAnsi="Times New Roman" w:cs="Times New Roman"/>
                <w:b/>
                <w:bCs/>
                <w:sz w:val="22"/>
              </w:rPr>
              <w:t>21</w:t>
            </w:r>
            <w:r>
              <w:rPr>
                <w:rFonts w:ascii="Times New Roman" w:hAnsi="Times New Roman" w:cs="Times New Roman"/>
                <w:b/>
                <w:bCs/>
                <w:sz w:val="22"/>
              </w:rPr>
              <w:t>宁津</w:t>
            </w:r>
            <w:r>
              <w:rPr>
                <w:rFonts w:ascii="Times New Roman" w:hAnsi="Times New Roman" w:cs="Times New Roman"/>
                <w:b/>
                <w:bCs/>
                <w:sz w:val="22"/>
              </w:rPr>
              <w:t>01</w:t>
            </w:r>
          </w:p>
        </w:tc>
        <w:tc>
          <w:tcPr>
            <w:tcW w:w="1311" w:type="dxa"/>
            <w:tcBorders>
              <w:top w:val="nil"/>
              <w:left w:val="nil"/>
              <w:bottom w:val="single" w:sz="8" w:space="0" w:color="000000"/>
              <w:right w:val="single" w:sz="8" w:space="0" w:color="000000"/>
            </w:tcBorders>
            <w:shd w:val="clear" w:color="auto" w:fill="auto"/>
            <w:vAlign w:val="center"/>
          </w:tcPr>
          <w:p w:rsidR="007E02EB" w:rsidRPr="007E02EB" w:rsidRDefault="007E02EB">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7E02EB" w:rsidRDefault="007E02EB">
            <w:pPr>
              <w:jc w:val="center"/>
              <w:rPr>
                <w:rFonts w:ascii="Times New Roman" w:eastAsia="宋体" w:hAnsi="Times New Roman" w:cs="Times New Roman"/>
                <w:sz w:val="22"/>
              </w:rPr>
            </w:pPr>
            <w:r>
              <w:rPr>
                <w:rFonts w:ascii="Times New Roman" w:hAnsi="Times New Roman" w:cs="Times New Roman"/>
                <w:sz w:val="22"/>
              </w:rPr>
              <w:t>8.65%</w:t>
            </w:r>
          </w:p>
        </w:tc>
      </w:tr>
      <w:tr w:rsidR="007E02EB">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7E02EB" w:rsidRDefault="007E02E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3106" w:type="dxa"/>
            <w:tcBorders>
              <w:top w:val="nil"/>
              <w:left w:val="nil"/>
              <w:bottom w:val="single" w:sz="8" w:space="0" w:color="000000"/>
              <w:right w:val="single" w:sz="8" w:space="0" w:color="000000"/>
            </w:tcBorders>
            <w:shd w:val="clear" w:color="auto" w:fill="auto"/>
            <w:vAlign w:val="center"/>
          </w:tcPr>
          <w:p w:rsidR="007E02EB" w:rsidRDefault="007E02EB">
            <w:pPr>
              <w:rPr>
                <w:rFonts w:ascii="Times New Roman" w:eastAsia="宋体" w:hAnsi="Times New Roman" w:cs="Times New Roman"/>
                <w:b/>
                <w:bCs/>
                <w:sz w:val="22"/>
              </w:rPr>
            </w:pPr>
            <w:r>
              <w:rPr>
                <w:rFonts w:ascii="Times New Roman" w:hAnsi="Times New Roman" w:cs="Times New Roman"/>
                <w:b/>
                <w:bCs/>
                <w:sz w:val="22"/>
              </w:rPr>
              <w:t>22</w:t>
            </w:r>
            <w:r>
              <w:rPr>
                <w:rFonts w:cs="Times New Roman" w:hint="eastAsia"/>
                <w:b/>
                <w:bCs/>
                <w:sz w:val="22"/>
              </w:rPr>
              <w:t>淄博城资</w:t>
            </w:r>
            <w:r>
              <w:rPr>
                <w:rFonts w:ascii="Times New Roman" w:hAnsi="Times New Roman" w:cs="Times New Roman"/>
                <w:b/>
                <w:bCs/>
                <w:sz w:val="22"/>
              </w:rPr>
              <w:t>PPN001</w:t>
            </w:r>
          </w:p>
        </w:tc>
        <w:tc>
          <w:tcPr>
            <w:tcW w:w="1311" w:type="dxa"/>
            <w:tcBorders>
              <w:top w:val="nil"/>
              <w:left w:val="nil"/>
              <w:bottom w:val="single" w:sz="8" w:space="0" w:color="000000"/>
              <w:right w:val="single" w:sz="8" w:space="0" w:color="000000"/>
            </w:tcBorders>
            <w:shd w:val="clear" w:color="auto" w:fill="auto"/>
            <w:vAlign w:val="center"/>
          </w:tcPr>
          <w:p w:rsidR="007E02EB" w:rsidRPr="007E02EB" w:rsidRDefault="007E02EB">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7E02EB" w:rsidRDefault="007E02EB">
            <w:pPr>
              <w:jc w:val="center"/>
              <w:rPr>
                <w:rFonts w:ascii="Times New Roman" w:eastAsia="宋体" w:hAnsi="Times New Roman" w:cs="Times New Roman"/>
                <w:sz w:val="22"/>
              </w:rPr>
            </w:pPr>
            <w:r>
              <w:rPr>
                <w:rFonts w:ascii="Times New Roman" w:hAnsi="Times New Roman" w:cs="Times New Roman"/>
                <w:sz w:val="22"/>
              </w:rPr>
              <w:t>8.64%</w:t>
            </w:r>
          </w:p>
        </w:tc>
      </w:tr>
      <w:tr w:rsidR="007E02EB">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7E02EB" w:rsidRDefault="007E02E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3106" w:type="dxa"/>
            <w:tcBorders>
              <w:top w:val="nil"/>
              <w:left w:val="nil"/>
              <w:bottom w:val="single" w:sz="8" w:space="0" w:color="000000"/>
              <w:right w:val="single" w:sz="8" w:space="0" w:color="000000"/>
            </w:tcBorders>
            <w:shd w:val="clear" w:color="auto" w:fill="auto"/>
            <w:vAlign w:val="center"/>
          </w:tcPr>
          <w:p w:rsidR="007E02EB" w:rsidRDefault="007E02EB">
            <w:pPr>
              <w:rPr>
                <w:rFonts w:ascii="Times New Roman" w:eastAsia="宋体" w:hAnsi="Times New Roman" w:cs="Times New Roman"/>
                <w:b/>
                <w:bCs/>
                <w:sz w:val="22"/>
              </w:rPr>
            </w:pPr>
            <w:r>
              <w:rPr>
                <w:rFonts w:ascii="Times New Roman" w:hAnsi="Times New Roman" w:cs="Times New Roman"/>
                <w:b/>
                <w:bCs/>
                <w:sz w:val="22"/>
              </w:rPr>
              <w:t>23</w:t>
            </w:r>
            <w:r>
              <w:rPr>
                <w:rFonts w:cs="Times New Roman" w:hint="eastAsia"/>
                <w:b/>
                <w:bCs/>
                <w:sz w:val="22"/>
              </w:rPr>
              <w:t>财发</w:t>
            </w:r>
            <w:r>
              <w:rPr>
                <w:rFonts w:ascii="Times New Roman" w:hAnsi="Times New Roman" w:cs="Times New Roman"/>
                <w:b/>
                <w:bCs/>
                <w:sz w:val="22"/>
              </w:rPr>
              <w:t>01</w:t>
            </w:r>
          </w:p>
        </w:tc>
        <w:tc>
          <w:tcPr>
            <w:tcW w:w="1311" w:type="dxa"/>
            <w:tcBorders>
              <w:top w:val="nil"/>
              <w:left w:val="nil"/>
              <w:bottom w:val="single" w:sz="8" w:space="0" w:color="000000"/>
              <w:right w:val="single" w:sz="8" w:space="0" w:color="000000"/>
            </w:tcBorders>
            <w:shd w:val="clear" w:color="auto" w:fill="auto"/>
            <w:vAlign w:val="center"/>
          </w:tcPr>
          <w:p w:rsidR="007E02EB" w:rsidRPr="007E02EB" w:rsidRDefault="007E02EB">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7E02EB" w:rsidRDefault="007E02EB">
            <w:pPr>
              <w:jc w:val="center"/>
              <w:rPr>
                <w:rFonts w:ascii="Times New Roman" w:eastAsia="宋体" w:hAnsi="Times New Roman" w:cs="Times New Roman"/>
                <w:sz w:val="22"/>
              </w:rPr>
            </w:pPr>
            <w:r>
              <w:rPr>
                <w:rFonts w:ascii="Times New Roman" w:hAnsi="Times New Roman" w:cs="Times New Roman"/>
                <w:sz w:val="22"/>
              </w:rPr>
              <w:t>8.31%</w:t>
            </w:r>
          </w:p>
        </w:tc>
      </w:tr>
      <w:tr w:rsidR="007E02EB">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7E02EB" w:rsidRDefault="007E02E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4</w:t>
            </w:r>
          </w:p>
        </w:tc>
        <w:tc>
          <w:tcPr>
            <w:tcW w:w="3106" w:type="dxa"/>
            <w:tcBorders>
              <w:top w:val="nil"/>
              <w:left w:val="nil"/>
              <w:bottom w:val="single" w:sz="8" w:space="0" w:color="000000"/>
              <w:right w:val="single" w:sz="8" w:space="0" w:color="000000"/>
            </w:tcBorders>
            <w:shd w:val="clear" w:color="auto" w:fill="auto"/>
            <w:vAlign w:val="center"/>
          </w:tcPr>
          <w:p w:rsidR="007E02EB" w:rsidRDefault="007E02EB">
            <w:pPr>
              <w:rPr>
                <w:rFonts w:ascii="Times New Roman" w:eastAsia="宋体" w:hAnsi="Times New Roman" w:cs="Times New Roman"/>
                <w:b/>
                <w:bCs/>
                <w:sz w:val="22"/>
              </w:rPr>
            </w:pPr>
            <w:r>
              <w:rPr>
                <w:rFonts w:cs="Times New Roman" w:hint="eastAsia"/>
                <w:b/>
                <w:bCs/>
                <w:sz w:val="22"/>
              </w:rPr>
              <w:t>山招</w:t>
            </w:r>
            <w:r>
              <w:rPr>
                <w:rFonts w:ascii="Times New Roman" w:hAnsi="Times New Roman" w:cs="Times New Roman"/>
                <w:b/>
                <w:bCs/>
                <w:sz w:val="22"/>
              </w:rPr>
              <w:t>YK02</w:t>
            </w:r>
          </w:p>
        </w:tc>
        <w:tc>
          <w:tcPr>
            <w:tcW w:w="1311" w:type="dxa"/>
            <w:tcBorders>
              <w:top w:val="nil"/>
              <w:left w:val="nil"/>
              <w:bottom w:val="single" w:sz="8" w:space="0" w:color="000000"/>
              <w:right w:val="single" w:sz="8" w:space="0" w:color="000000"/>
            </w:tcBorders>
            <w:shd w:val="clear" w:color="auto" w:fill="auto"/>
            <w:vAlign w:val="center"/>
          </w:tcPr>
          <w:p w:rsidR="007E02EB" w:rsidRPr="007E02EB" w:rsidRDefault="007E02EB">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7E02EB" w:rsidRDefault="007E02EB">
            <w:pPr>
              <w:jc w:val="center"/>
              <w:rPr>
                <w:rFonts w:ascii="Times New Roman" w:eastAsia="宋体" w:hAnsi="Times New Roman" w:cs="Times New Roman"/>
                <w:sz w:val="22"/>
              </w:rPr>
            </w:pPr>
            <w:r>
              <w:rPr>
                <w:rFonts w:ascii="Times New Roman" w:hAnsi="Times New Roman" w:cs="Times New Roman"/>
                <w:sz w:val="22"/>
              </w:rPr>
              <w:t>8.28%</w:t>
            </w:r>
          </w:p>
        </w:tc>
      </w:tr>
      <w:tr w:rsidR="007E02EB">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7E02EB" w:rsidRDefault="007E02E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3106" w:type="dxa"/>
            <w:tcBorders>
              <w:top w:val="nil"/>
              <w:left w:val="nil"/>
              <w:bottom w:val="single" w:sz="8" w:space="0" w:color="000000"/>
              <w:right w:val="single" w:sz="8" w:space="0" w:color="000000"/>
            </w:tcBorders>
            <w:shd w:val="clear" w:color="auto" w:fill="auto"/>
            <w:vAlign w:val="center"/>
          </w:tcPr>
          <w:p w:rsidR="007E02EB" w:rsidRDefault="007E02EB">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鲁公</w:t>
            </w:r>
            <w:r>
              <w:rPr>
                <w:rFonts w:ascii="Times New Roman" w:hAnsi="Times New Roman" w:cs="Times New Roman"/>
                <w:b/>
                <w:bCs/>
                <w:sz w:val="22"/>
              </w:rPr>
              <w:t>V1</w:t>
            </w:r>
          </w:p>
        </w:tc>
        <w:tc>
          <w:tcPr>
            <w:tcW w:w="1311" w:type="dxa"/>
            <w:tcBorders>
              <w:top w:val="nil"/>
              <w:left w:val="nil"/>
              <w:bottom w:val="single" w:sz="8" w:space="0" w:color="000000"/>
              <w:right w:val="single" w:sz="8" w:space="0" w:color="000000"/>
            </w:tcBorders>
            <w:shd w:val="clear" w:color="auto" w:fill="auto"/>
            <w:vAlign w:val="center"/>
          </w:tcPr>
          <w:p w:rsidR="007E02EB" w:rsidRPr="007E02EB" w:rsidRDefault="007E02EB">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7E02EB" w:rsidRDefault="007E02EB">
            <w:pPr>
              <w:jc w:val="center"/>
              <w:rPr>
                <w:rFonts w:ascii="Times New Roman" w:eastAsia="宋体" w:hAnsi="Times New Roman" w:cs="Times New Roman"/>
                <w:sz w:val="22"/>
              </w:rPr>
            </w:pPr>
            <w:r>
              <w:rPr>
                <w:rFonts w:ascii="Times New Roman" w:hAnsi="Times New Roman" w:cs="Times New Roman"/>
                <w:sz w:val="22"/>
              </w:rPr>
              <w:t>5.98%</w:t>
            </w:r>
          </w:p>
        </w:tc>
      </w:tr>
      <w:tr w:rsidR="007E02EB">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7E02EB" w:rsidRDefault="007E02E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3106" w:type="dxa"/>
            <w:tcBorders>
              <w:top w:val="nil"/>
              <w:left w:val="nil"/>
              <w:bottom w:val="single" w:sz="8" w:space="0" w:color="000000"/>
              <w:right w:val="single" w:sz="8" w:space="0" w:color="000000"/>
            </w:tcBorders>
            <w:shd w:val="clear" w:color="auto" w:fill="auto"/>
            <w:vAlign w:val="center"/>
          </w:tcPr>
          <w:p w:rsidR="007E02EB" w:rsidRDefault="007E02EB">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山东公用</w:t>
            </w:r>
            <w:r>
              <w:rPr>
                <w:rFonts w:ascii="Times New Roman" w:hAnsi="Times New Roman" w:cs="Times New Roman"/>
                <w:b/>
                <w:bCs/>
                <w:sz w:val="22"/>
              </w:rPr>
              <w:t>PPN002</w:t>
            </w:r>
          </w:p>
        </w:tc>
        <w:tc>
          <w:tcPr>
            <w:tcW w:w="1311" w:type="dxa"/>
            <w:tcBorders>
              <w:top w:val="nil"/>
              <w:left w:val="nil"/>
              <w:bottom w:val="single" w:sz="8" w:space="0" w:color="000000"/>
              <w:right w:val="single" w:sz="8" w:space="0" w:color="000000"/>
            </w:tcBorders>
            <w:shd w:val="clear" w:color="auto" w:fill="auto"/>
            <w:vAlign w:val="center"/>
          </w:tcPr>
          <w:p w:rsidR="007E02EB" w:rsidRPr="007E02EB" w:rsidRDefault="007E02EB">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7E02EB" w:rsidRDefault="007E02EB">
            <w:pPr>
              <w:jc w:val="center"/>
              <w:rPr>
                <w:rFonts w:ascii="Times New Roman" w:eastAsia="宋体" w:hAnsi="Times New Roman" w:cs="Times New Roman"/>
                <w:sz w:val="22"/>
              </w:rPr>
            </w:pPr>
            <w:r>
              <w:rPr>
                <w:rFonts w:ascii="Times New Roman" w:hAnsi="Times New Roman" w:cs="Times New Roman"/>
                <w:sz w:val="22"/>
              </w:rPr>
              <w:t>5.88%</w:t>
            </w:r>
          </w:p>
        </w:tc>
      </w:tr>
      <w:tr w:rsidR="007E02EB">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7E02EB" w:rsidRDefault="007E02E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3106" w:type="dxa"/>
            <w:tcBorders>
              <w:top w:val="nil"/>
              <w:left w:val="nil"/>
              <w:bottom w:val="single" w:sz="8" w:space="0" w:color="000000"/>
              <w:right w:val="single" w:sz="8" w:space="0" w:color="000000"/>
            </w:tcBorders>
            <w:shd w:val="clear" w:color="auto" w:fill="auto"/>
            <w:vAlign w:val="center"/>
          </w:tcPr>
          <w:p w:rsidR="007E02EB" w:rsidRDefault="007E02EB">
            <w:pPr>
              <w:rPr>
                <w:rFonts w:ascii="Times New Roman" w:eastAsia="宋体" w:hAnsi="Times New Roman" w:cs="Times New Roman"/>
                <w:b/>
                <w:bCs/>
                <w:sz w:val="22"/>
              </w:rPr>
            </w:pPr>
            <w:r>
              <w:rPr>
                <w:rFonts w:ascii="Times New Roman" w:hAnsi="Times New Roman" w:cs="Times New Roman"/>
                <w:b/>
                <w:bCs/>
                <w:sz w:val="22"/>
              </w:rPr>
              <w:t>23</w:t>
            </w:r>
            <w:r>
              <w:rPr>
                <w:rFonts w:cs="Times New Roman" w:hint="eastAsia"/>
                <w:b/>
                <w:bCs/>
                <w:sz w:val="22"/>
              </w:rPr>
              <w:t>临沂城投</w:t>
            </w:r>
            <w:r>
              <w:rPr>
                <w:rFonts w:ascii="Times New Roman" w:hAnsi="Times New Roman" w:cs="Times New Roman"/>
                <w:b/>
                <w:bCs/>
                <w:sz w:val="22"/>
              </w:rPr>
              <w:t>MTN002</w:t>
            </w:r>
          </w:p>
        </w:tc>
        <w:tc>
          <w:tcPr>
            <w:tcW w:w="1311" w:type="dxa"/>
            <w:tcBorders>
              <w:top w:val="nil"/>
              <w:left w:val="nil"/>
              <w:bottom w:val="single" w:sz="8" w:space="0" w:color="000000"/>
              <w:right w:val="single" w:sz="8" w:space="0" w:color="000000"/>
            </w:tcBorders>
            <w:shd w:val="clear" w:color="auto" w:fill="auto"/>
            <w:vAlign w:val="center"/>
          </w:tcPr>
          <w:p w:rsidR="007E02EB" w:rsidRPr="007E02EB" w:rsidRDefault="007E02EB">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7E02EB" w:rsidRDefault="007E02EB">
            <w:pPr>
              <w:jc w:val="center"/>
              <w:rPr>
                <w:rFonts w:ascii="Times New Roman" w:eastAsia="宋体" w:hAnsi="Times New Roman" w:cs="Times New Roman"/>
                <w:sz w:val="22"/>
              </w:rPr>
            </w:pPr>
            <w:r>
              <w:rPr>
                <w:rFonts w:ascii="Times New Roman" w:hAnsi="Times New Roman" w:cs="Times New Roman"/>
                <w:sz w:val="22"/>
              </w:rPr>
              <w:t>5.58%</w:t>
            </w:r>
          </w:p>
        </w:tc>
      </w:tr>
      <w:tr w:rsidR="007E02EB">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7E02EB" w:rsidRDefault="007E02E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3106" w:type="dxa"/>
            <w:tcBorders>
              <w:top w:val="nil"/>
              <w:left w:val="nil"/>
              <w:bottom w:val="single" w:sz="8" w:space="0" w:color="000000"/>
              <w:right w:val="single" w:sz="8" w:space="0" w:color="000000"/>
            </w:tcBorders>
            <w:shd w:val="clear" w:color="auto" w:fill="auto"/>
            <w:vAlign w:val="center"/>
          </w:tcPr>
          <w:p w:rsidR="007E02EB" w:rsidRDefault="007E02EB">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聊城财信</w:t>
            </w:r>
            <w:r>
              <w:rPr>
                <w:rFonts w:ascii="Times New Roman" w:hAnsi="Times New Roman" w:cs="Times New Roman"/>
                <w:b/>
                <w:bCs/>
                <w:sz w:val="22"/>
              </w:rPr>
              <w:t>PPN001</w:t>
            </w:r>
          </w:p>
        </w:tc>
        <w:tc>
          <w:tcPr>
            <w:tcW w:w="1311" w:type="dxa"/>
            <w:tcBorders>
              <w:top w:val="nil"/>
              <w:left w:val="nil"/>
              <w:bottom w:val="single" w:sz="8" w:space="0" w:color="000000"/>
              <w:right w:val="single" w:sz="8" w:space="0" w:color="000000"/>
            </w:tcBorders>
            <w:shd w:val="clear" w:color="auto" w:fill="auto"/>
            <w:vAlign w:val="center"/>
          </w:tcPr>
          <w:p w:rsidR="007E02EB" w:rsidRPr="007E02EB" w:rsidRDefault="007E02EB">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7E02EB" w:rsidRDefault="007E02EB">
            <w:pPr>
              <w:jc w:val="center"/>
              <w:rPr>
                <w:rFonts w:ascii="Times New Roman" w:eastAsia="宋体" w:hAnsi="Times New Roman" w:cs="Times New Roman"/>
                <w:sz w:val="22"/>
              </w:rPr>
            </w:pPr>
            <w:r>
              <w:rPr>
                <w:rFonts w:ascii="Times New Roman" w:hAnsi="Times New Roman" w:cs="Times New Roman"/>
                <w:sz w:val="22"/>
              </w:rPr>
              <w:t>5.54%</w:t>
            </w:r>
          </w:p>
        </w:tc>
      </w:tr>
      <w:tr w:rsidR="007E02EB">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7E02EB" w:rsidRDefault="007E02E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3106" w:type="dxa"/>
            <w:tcBorders>
              <w:top w:val="nil"/>
              <w:left w:val="nil"/>
              <w:bottom w:val="single" w:sz="8" w:space="0" w:color="000000"/>
              <w:right w:val="single" w:sz="8" w:space="0" w:color="000000"/>
            </w:tcBorders>
            <w:shd w:val="clear" w:color="auto" w:fill="auto"/>
            <w:vAlign w:val="center"/>
          </w:tcPr>
          <w:p w:rsidR="007E02EB" w:rsidRPr="007E02EB" w:rsidRDefault="007E02EB">
            <w:pPr>
              <w:rPr>
                <w:rFonts w:ascii="Times New Roman" w:eastAsia="宋体" w:hAnsi="Times New Roman" w:cs="Times New Roman"/>
                <w:b/>
                <w:bCs/>
                <w:color w:val="000000" w:themeColor="text1"/>
                <w:sz w:val="22"/>
              </w:rPr>
            </w:pPr>
            <w:r w:rsidRPr="007E02EB">
              <w:rPr>
                <w:rFonts w:ascii="Times New Roman" w:hAnsi="Times New Roman" w:cs="Times New Roman"/>
                <w:b/>
                <w:bCs/>
                <w:color w:val="000000" w:themeColor="text1"/>
                <w:sz w:val="22"/>
              </w:rPr>
              <w:t>25</w:t>
            </w:r>
            <w:r w:rsidRPr="007E02EB">
              <w:rPr>
                <w:rFonts w:cs="Times New Roman" w:hint="eastAsia"/>
                <w:b/>
                <w:bCs/>
                <w:color w:val="000000" w:themeColor="text1"/>
                <w:sz w:val="22"/>
              </w:rPr>
              <w:t>平安银行永续债</w:t>
            </w:r>
            <w:r w:rsidRPr="007E02EB">
              <w:rPr>
                <w:rFonts w:ascii="Times New Roman" w:hAnsi="Times New Roman" w:cs="Times New Roman"/>
                <w:b/>
                <w:bCs/>
                <w:color w:val="000000" w:themeColor="text1"/>
                <w:sz w:val="22"/>
              </w:rPr>
              <w:t>02BC</w:t>
            </w:r>
          </w:p>
        </w:tc>
        <w:tc>
          <w:tcPr>
            <w:tcW w:w="1311" w:type="dxa"/>
            <w:tcBorders>
              <w:top w:val="nil"/>
              <w:left w:val="nil"/>
              <w:bottom w:val="single" w:sz="8" w:space="0" w:color="000000"/>
              <w:right w:val="single" w:sz="8" w:space="0" w:color="000000"/>
            </w:tcBorders>
            <w:shd w:val="clear" w:color="auto" w:fill="auto"/>
            <w:vAlign w:val="center"/>
          </w:tcPr>
          <w:p w:rsidR="007E02EB" w:rsidRPr="007E02EB" w:rsidRDefault="007E02EB">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7E02EB" w:rsidRDefault="007E02EB">
            <w:pPr>
              <w:jc w:val="center"/>
              <w:rPr>
                <w:rFonts w:ascii="Times New Roman" w:eastAsia="宋体" w:hAnsi="Times New Roman" w:cs="Times New Roman"/>
                <w:sz w:val="22"/>
              </w:rPr>
            </w:pPr>
            <w:r>
              <w:rPr>
                <w:rFonts w:ascii="Times New Roman" w:hAnsi="Times New Roman" w:cs="Times New Roman"/>
                <w:sz w:val="22"/>
              </w:rPr>
              <w:t>5.51%</w:t>
            </w:r>
          </w:p>
        </w:tc>
      </w:tr>
      <w:tr w:rsidR="007E02EB">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7E02EB" w:rsidRDefault="007E02E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3106" w:type="dxa"/>
            <w:tcBorders>
              <w:top w:val="nil"/>
              <w:left w:val="nil"/>
              <w:bottom w:val="single" w:sz="8" w:space="0" w:color="000000"/>
              <w:right w:val="single" w:sz="8" w:space="0" w:color="000000"/>
            </w:tcBorders>
            <w:shd w:val="clear" w:color="auto" w:fill="auto"/>
            <w:vAlign w:val="center"/>
          </w:tcPr>
          <w:p w:rsidR="007E02EB" w:rsidRPr="007E02EB" w:rsidRDefault="007E02EB">
            <w:pPr>
              <w:rPr>
                <w:rFonts w:ascii="Times New Roman" w:eastAsia="宋体" w:hAnsi="Times New Roman" w:cs="Times New Roman"/>
                <w:b/>
                <w:bCs/>
                <w:color w:val="000000" w:themeColor="text1"/>
                <w:sz w:val="22"/>
              </w:rPr>
            </w:pPr>
            <w:r w:rsidRPr="007E02EB">
              <w:rPr>
                <w:rFonts w:ascii="Times New Roman" w:hAnsi="Times New Roman" w:cs="Times New Roman"/>
                <w:b/>
                <w:bCs/>
                <w:color w:val="000000" w:themeColor="text1"/>
                <w:sz w:val="22"/>
              </w:rPr>
              <w:t>24</w:t>
            </w:r>
            <w:r w:rsidRPr="007E02EB">
              <w:rPr>
                <w:rFonts w:cs="Times New Roman" w:hint="eastAsia"/>
                <w:b/>
                <w:bCs/>
                <w:color w:val="000000" w:themeColor="text1"/>
                <w:sz w:val="22"/>
              </w:rPr>
              <w:t>交行</w:t>
            </w:r>
            <w:r w:rsidRPr="007E02EB">
              <w:rPr>
                <w:rFonts w:ascii="Times New Roman" w:hAnsi="Times New Roman" w:cs="Times New Roman"/>
                <w:b/>
                <w:bCs/>
                <w:color w:val="000000" w:themeColor="text1"/>
                <w:sz w:val="22"/>
              </w:rPr>
              <w:t>TLAC</w:t>
            </w:r>
            <w:r w:rsidRPr="007E02EB">
              <w:rPr>
                <w:rFonts w:cs="Times New Roman" w:hint="eastAsia"/>
                <w:b/>
                <w:bCs/>
                <w:color w:val="000000" w:themeColor="text1"/>
                <w:sz w:val="22"/>
              </w:rPr>
              <w:t>非资本债</w:t>
            </w:r>
            <w:r w:rsidRPr="007E02EB">
              <w:rPr>
                <w:rFonts w:ascii="Times New Roman" w:hAnsi="Times New Roman" w:cs="Times New Roman"/>
                <w:b/>
                <w:bCs/>
                <w:color w:val="000000" w:themeColor="text1"/>
                <w:sz w:val="22"/>
              </w:rPr>
              <w:t>01(BC)</w:t>
            </w:r>
          </w:p>
        </w:tc>
        <w:tc>
          <w:tcPr>
            <w:tcW w:w="1311" w:type="dxa"/>
            <w:tcBorders>
              <w:top w:val="nil"/>
              <w:left w:val="nil"/>
              <w:bottom w:val="single" w:sz="8" w:space="0" w:color="000000"/>
              <w:right w:val="single" w:sz="8" w:space="0" w:color="000000"/>
            </w:tcBorders>
            <w:shd w:val="clear" w:color="auto" w:fill="auto"/>
            <w:vAlign w:val="center"/>
          </w:tcPr>
          <w:p w:rsidR="007E02EB" w:rsidRPr="007E02EB" w:rsidRDefault="007E02EB">
            <w:pPr>
              <w:jc w:val="center"/>
              <w:rPr>
                <w:rFonts w:ascii="宋体" w:eastAsia="宋体" w:hAnsi="宋体" w:cs="宋体"/>
                <w:color w:val="000000" w:themeColor="text1"/>
                <w:sz w:val="22"/>
              </w:rPr>
            </w:pPr>
            <w:r w:rsidRPr="007E02EB">
              <w:rPr>
                <w:rFonts w:hint="eastAsia"/>
                <w:color w:val="000000" w:themeColor="text1"/>
                <w:sz w:val="22"/>
              </w:rPr>
              <w:t>债券</w:t>
            </w:r>
          </w:p>
        </w:tc>
        <w:tc>
          <w:tcPr>
            <w:tcW w:w="2104" w:type="dxa"/>
            <w:tcBorders>
              <w:top w:val="nil"/>
              <w:left w:val="nil"/>
              <w:bottom w:val="single" w:sz="8" w:space="0" w:color="000000"/>
              <w:right w:val="single" w:sz="8" w:space="0" w:color="000000"/>
            </w:tcBorders>
            <w:shd w:val="clear" w:color="auto" w:fill="auto"/>
            <w:vAlign w:val="center"/>
          </w:tcPr>
          <w:p w:rsidR="007E02EB" w:rsidRDefault="007E02EB">
            <w:pPr>
              <w:jc w:val="center"/>
              <w:rPr>
                <w:rFonts w:ascii="Times New Roman" w:eastAsia="宋体" w:hAnsi="Times New Roman" w:cs="Times New Roman"/>
                <w:sz w:val="22"/>
              </w:rPr>
            </w:pPr>
            <w:r>
              <w:rPr>
                <w:rFonts w:ascii="Times New Roman" w:hAnsi="Times New Roman" w:cs="Times New Roman"/>
                <w:sz w:val="22"/>
              </w:rPr>
              <w:t>5.51%</w:t>
            </w:r>
          </w:p>
        </w:tc>
      </w:tr>
    </w:tbl>
    <w:p w:rsidR="009D3545" w:rsidRDefault="00B47BF4">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9D3545" w:rsidRDefault="009D3545">
      <w:pPr>
        <w:widowControl/>
        <w:shd w:val="clear" w:color="auto" w:fill="FFFFFF"/>
        <w:spacing w:after="75" w:line="360" w:lineRule="atLeast"/>
        <w:rPr>
          <w:rFonts w:ascii="微软雅黑" w:eastAsia="微软雅黑" w:hAnsi="微软雅黑" w:cs="宋体"/>
          <w:color w:val="000000"/>
          <w:kern w:val="0"/>
          <w:sz w:val="27"/>
          <w:szCs w:val="27"/>
        </w:rPr>
      </w:pPr>
    </w:p>
    <w:p w:rsidR="009D3545" w:rsidRDefault="00B47BF4">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2.4 </w:t>
      </w:r>
      <w:r>
        <w:rPr>
          <w:rFonts w:ascii="宋体" w:eastAsia="宋体" w:hAnsi="宋体" w:cs="宋体" w:hint="eastAsia"/>
          <w:b/>
          <w:bCs/>
          <w:color w:val="000000"/>
          <w:kern w:val="0"/>
          <w:sz w:val="27"/>
          <w:szCs w:val="27"/>
        </w:rPr>
        <w:t>期末产品持有的非标准化债权类资产</w:t>
      </w:r>
    </w:p>
    <w:p w:rsidR="009D3545" w:rsidRDefault="00B47BF4">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 xml:space="preserve">    该产品报告期末未持有非标准化债权类资产。</w:t>
      </w:r>
    </w:p>
    <w:p w:rsidR="009D3545" w:rsidRDefault="00B47BF4">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2.5 </w:t>
      </w:r>
      <w:r>
        <w:rPr>
          <w:rFonts w:ascii="宋体" w:eastAsia="宋体" w:hAnsi="宋体" w:cs="宋体" w:hint="eastAsia"/>
          <w:b/>
          <w:bCs/>
          <w:color w:val="000000"/>
          <w:kern w:val="0"/>
          <w:sz w:val="27"/>
          <w:szCs w:val="27"/>
        </w:rPr>
        <w:t>关联交易情况</w:t>
      </w:r>
    </w:p>
    <w:p w:rsidR="009D3545" w:rsidRDefault="00B47BF4">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 xml:space="preserve">    （1）理财产品投资与本公司或托管机构有重大利害关系的机构发行或承销的证券</w:t>
      </w:r>
    </w:p>
    <w:p w:rsidR="00FE6307" w:rsidRDefault="00F14915" w:rsidP="00FE6307">
      <w:pPr>
        <w:widowControl/>
        <w:shd w:val="clear" w:color="auto" w:fill="FFFFFF"/>
        <w:spacing w:after="75" w:line="360" w:lineRule="atLeast"/>
        <w:ind w:firstLineChars="200" w:firstLine="540"/>
        <w:rPr>
          <w:rFonts w:ascii="宋体" w:eastAsia="宋体" w:hAnsi="宋体" w:cs="宋体"/>
          <w:iCs/>
          <w:color w:val="000000"/>
          <w:kern w:val="0"/>
          <w:sz w:val="27"/>
          <w:szCs w:val="27"/>
        </w:rPr>
      </w:pPr>
      <w:bookmarkStart w:id="0" w:name="_GoBack"/>
      <w:bookmarkEnd w:id="0"/>
      <w:r>
        <w:rPr>
          <w:rFonts w:ascii="宋体" w:eastAsia="宋体" w:hAnsi="宋体" w:cs="宋体" w:hint="eastAsia"/>
          <w:iCs/>
          <w:color w:val="000000"/>
          <w:kern w:val="0"/>
          <w:sz w:val="27"/>
          <w:szCs w:val="27"/>
        </w:rPr>
        <w:t>无</w:t>
      </w:r>
    </w:p>
    <w:p w:rsidR="009D3545" w:rsidRDefault="00B47BF4">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9D3545" w:rsidRDefault="00B47BF4" w:rsidP="008F4010">
      <w:pPr>
        <w:widowControl/>
        <w:shd w:val="clear" w:color="auto" w:fill="FFFFFF"/>
        <w:spacing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9D3545" w:rsidRDefault="009D3545">
      <w:pPr>
        <w:widowControl/>
        <w:shd w:val="clear" w:color="auto" w:fill="FFFFFF"/>
        <w:spacing w:line="360" w:lineRule="atLeast"/>
        <w:rPr>
          <w:rFonts w:ascii="宋体" w:eastAsia="宋体" w:hAnsi="宋体" w:cs="宋体"/>
          <w:iCs/>
          <w:color w:val="000000"/>
          <w:kern w:val="0"/>
          <w:sz w:val="27"/>
          <w:szCs w:val="27"/>
        </w:rPr>
      </w:pPr>
    </w:p>
    <w:p w:rsidR="009D3545" w:rsidRDefault="009D3545">
      <w:pPr>
        <w:widowControl/>
        <w:shd w:val="clear" w:color="auto" w:fill="FFFFFF"/>
        <w:spacing w:after="75" w:line="360" w:lineRule="atLeast"/>
        <w:jc w:val="center"/>
        <w:rPr>
          <w:rFonts w:ascii="宋体" w:eastAsia="宋体" w:hAnsi="宋体" w:cs="宋体"/>
          <w:b/>
          <w:bCs/>
          <w:color w:val="000000"/>
          <w:kern w:val="0"/>
          <w:sz w:val="27"/>
          <w:szCs w:val="27"/>
        </w:rPr>
      </w:pPr>
    </w:p>
    <w:p w:rsidR="009D3545" w:rsidRDefault="00B47BF4">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lastRenderedPageBreak/>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 xml:space="preserve">  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9D3545" w:rsidRDefault="009D3545">
      <w:pPr>
        <w:widowControl/>
        <w:shd w:val="clear" w:color="auto" w:fill="FFFFFF"/>
        <w:spacing w:line="360" w:lineRule="atLeast"/>
        <w:jc w:val="center"/>
        <w:rPr>
          <w:rFonts w:ascii="宋体" w:eastAsia="宋体" w:hAnsi="宋体" w:cs="宋体"/>
          <w:b/>
          <w:bCs/>
          <w:color w:val="000000"/>
          <w:kern w:val="0"/>
          <w:sz w:val="27"/>
          <w:szCs w:val="27"/>
        </w:rPr>
      </w:pPr>
    </w:p>
    <w:p w:rsidR="009D3545" w:rsidRDefault="00B47BF4">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9D3545" w:rsidRDefault="00B47BF4">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9D3545" w:rsidRDefault="00B47BF4">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9D3545" w:rsidRDefault="00B47BF4" w:rsidP="00F14915">
            <w:pPr>
              <w:widowControl/>
              <w:spacing w:after="75" w:line="360" w:lineRule="auto"/>
              <w:ind w:firstLineChars="2550" w:firstLine="6120"/>
              <w:rPr>
                <w:rFonts w:ascii="宋体" w:eastAsia="宋体" w:hAnsi="宋体" w:cs="宋体"/>
                <w:kern w:val="0"/>
                <w:sz w:val="24"/>
                <w:szCs w:val="24"/>
              </w:rPr>
            </w:pPr>
            <w:r w:rsidRPr="007E02EB">
              <w:rPr>
                <w:rFonts w:ascii="宋体" w:eastAsia="宋体" w:hAnsi="宋体" w:cs="宋体" w:hint="eastAsia"/>
                <w:iCs/>
                <w:kern w:val="0"/>
                <w:sz w:val="24"/>
                <w:szCs w:val="24"/>
              </w:rPr>
              <w:t>202</w:t>
            </w:r>
            <w:r w:rsidR="00F14915" w:rsidRPr="007E02EB">
              <w:rPr>
                <w:rFonts w:ascii="宋体" w:eastAsia="宋体" w:hAnsi="宋体" w:cs="宋体" w:hint="eastAsia"/>
                <w:iCs/>
                <w:kern w:val="0"/>
                <w:sz w:val="24"/>
                <w:szCs w:val="24"/>
              </w:rPr>
              <w:t>6</w:t>
            </w:r>
            <w:r w:rsidRPr="007E02EB">
              <w:rPr>
                <w:rFonts w:ascii="宋体" w:eastAsia="宋体" w:hAnsi="宋体" w:cs="宋体" w:hint="eastAsia"/>
                <w:iCs/>
                <w:kern w:val="0"/>
                <w:sz w:val="24"/>
                <w:szCs w:val="24"/>
              </w:rPr>
              <w:t>年</w:t>
            </w:r>
            <w:r w:rsidR="00D516D5">
              <w:rPr>
                <w:rFonts w:ascii="宋体" w:eastAsia="宋体" w:hAnsi="宋体" w:cs="宋体" w:hint="eastAsia"/>
                <w:iCs/>
                <w:kern w:val="0"/>
                <w:sz w:val="24"/>
                <w:szCs w:val="24"/>
              </w:rPr>
              <w:t>0</w:t>
            </w:r>
            <w:r w:rsidR="008C435B" w:rsidRPr="007E02EB">
              <w:rPr>
                <w:rFonts w:ascii="宋体" w:eastAsia="宋体" w:hAnsi="宋体" w:cs="宋体" w:hint="eastAsia"/>
                <w:iCs/>
                <w:kern w:val="0"/>
                <w:sz w:val="24"/>
                <w:szCs w:val="24"/>
              </w:rPr>
              <w:t>4</w:t>
            </w:r>
            <w:r w:rsidRPr="007E02EB">
              <w:rPr>
                <w:rFonts w:ascii="宋体" w:eastAsia="宋体" w:hAnsi="宋体" w:cs="宋体" w:hint="eastAsia"/>
                <w:iCs/>
                <w:kern w:val="0"/>
                <w:sz w:val="24"/>
                <w:szCs w:val="24"/>
              </w:rPr>
              <w:t>月</w:t>
            </w:r>
            <w:r w:rsidR="008C435B" w:rsidRPr="007E02EB">
              <w:rPr>
                <w:rFonts w:ascii="宋体" w:eastAsia="宋体" w:hAnsi="宋体" w:cs="宋体" w:hint="eastAsia"/>
                <w:iCs/>
                <w:kern w:val="0"/>
                <w:sz w:val="24"/>
                <w:szCs w:val="24"/>
              </w:rPr>
              <w:t>0</w:t>
            </w:r>
            <w:r w:rsidR="007E02EB" w:rsidRPr="007E02EB">
              <w:rPr>
                <w:rFonts w:ascii="宋体" w:eastAsia="宋体" w:hAnsi="宋体" w:cs="宋体" w:hint="eastAsia"/>
                <w:iCs/>
                <w:kern w:val="0"/>
                <w:sz w:val="24"/>
                <w:szCs w:val="24"/>
              </w:rPr>
              <w:t>2</w:t>
            </w:r>
            <w:r w:rsidRPr="007E02EB">
              <w:rPr>
                <w:rFonts w:ascii="宋体" w:eastAsia="宋体" w:hAnsi="宋体" w:cs="宋体" w:hint="eastAsia"/>
                <w:iCs/>
                <w:kern w:val="0"/>
                <w:sz w:val="24"/>
                <w:szCs w:val="24"/>
              </w:rPr>
              <w:t>日</w:t>
            </w:r>
          </w:p>
        </w:tc>
      </w:tr>
    </w:tbl>
    <w:p w:rsidR="009D3545" w:rsidRDefault="009D3545">
      <w:pPr>
        <w:widowControl/>
        <w:shd w:val="clear" w:color="auto" w:fill="FFFFFF"/>
        <w:spacing w:after="75" w:line="360" w:lineRule="atLeast"/>
        <w:jc w:val="center"/>
        <w:rPr>
          <w:rFonts w:ascii="微软雅黑" w:eastAsia="微软雅黑" w:hAnsi="微软雅黑" w:cs="宋体"/>
          <w:color w:val="000000"/>
          <w:kern w:val="0"/>
          <w:sz w:val="27"/>
          <w:szCs w:val="27"/>
        </w:rPr>
      </w:pPr>
    </w:p>
    <w:p w:rsidR="009D3545" w:rsidRDefault="00B47BF4">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739"/>
        <w:gridCol w:w="1134"/>
        <w:gridCol w:w="2410"/>
        <w:gridCol w:w="2549"/>
        <w:gridCol w:w="1534"/>
      </w:tblGrid>
      <w:tr w:rsidR="009D3545">
        <w:trPr>
          <w:jc w:val="center"/>
        </w:trPr>
        <w:tc>
          <w:tcPr>
            <w:tcW w:w="7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序号</w:t>
            </w:r>
          </w:p>
        </w:tc>
        <w:tc>
          <w:tcPr>
            <w:tcW w:w="113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账户类型</w:t>
            </w:r>
          </w:p>
        </w:tc>
        <w:tc>
          <w:tcPr>
            <w:tcW w:w="241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账户编号</w:t>
            </w:r>
          </w:p>
        </w:tc>
        <w:tc>
          <w:tcPr>
            <w:tcW w:w="254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账户名称</w:t>
            </w:r>
          </w:p>
        </w:tc>
        <w:tc>
          <w:tcPr>
            <w:tcW w:w="153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9D3545">
        <w:trPr>
          <w:jc w:val="center"/>
        </w:trPr>
        <w:tc>
          <w:tcPr>
            <w:tcW w:w="7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Cs/>
                <w:kern w:val="0"/>
                <w:sz w:val="24"/>
                <w:szCs w:val="24"/>
              </w:rPr>
              <w:t>1</w:t>
            </w:r>
          </w:p>
        </w:tc>
        <w:tc>
          <w:tcPr>
            <w:tcW w:w="113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资金托管账户</w:t>
            </w:r>
          </w:p>
        </w:tc>
        <w:tc>
          <w:tcPr>
            <w:tcW w:w="241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376020100100241</w:t>
            </w:r>
            <w:r>
              <w:rPr>
                <w:rFonts w:ascii="宋体" w:eastAsia="宋体" w:hAnsi="宋体" w:cs="宋体" w:hint="eastAsia"/>
                <w:kern w:val="0"/>
                <w:sz w:val="24"/>
                <w:szCs w:val="24"/>
              </w:rPr>
              <w:t>541</w:t>
            </w:r>
          </w:p>
        </w:tc>
        <w:tc>
          <w:tcPr>
            <w:tcW w:w="254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德财富-定开宝183天理财产品</w:t>
            </w:r>
          </w:p>
        </w:tc>
        <w:tc>
          <w:tcPr>
            <w:tcW w:w="153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9D3545" w:rsidRDefault="009D3545"/>
    <w:sectPr w:rsidR="009D3545" w:rsidSect="009D354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DE5F5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6CF" w:rsidRDefault="001E16CF" w:rsidP="00C01F3A">
      <w:r>
        <w:separator/>
      </w:r>
    </w:p>
  </w:endnote>
  <w:endnote w:type="continuationSeparator" w:id="1">
    <w:p w:rsidR="001E16CF" w:rsidRDefault="001E16CF" w:rsidP="00C01F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6CF" w:rsidRDefault="001E16CF" w:rsidP="00C01F3A">
      <w:r>
        <w:separator/>
      </w:r>
    </w:p>
  </w:footnote>
  <w:footnote w:type="continuationSeparator" w:id="1">
    <w:p w:rsidR="001E16CF" w:rsidRDefault="001E16CF" w:rsidP="00C01F3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F36"/>
    <w:rsid w:val="000348A3"/>
    <w:rsid w:val="00034AE8"/>
    <w:rsid w:val="00054DB4"/>
    <w:rsid w:val="00061839"/>
    <w:rsid w:val="00064E5D"/>
    <w:rsid w:val="0006632C"/>
    <w:rsid w:val="00074E58"/>
    <w:rsid w:val="000958E1"/>
    <w:rsid w:val="000D61FE"/>
    <w:rsid w:val="00111BDA"/>
    <w:rsid w:val="00134E96"/>
    <w:rsid w:val="001419A2"/>
    <w:rsid w:val="00154716"/>
    <w:rsid w:val="0015516B"/>
    <w:rsid w:val="001E16CF"/>
    <w:rsid w:val="00242700"/>
    <w:rsid w:val="002C6F09"/>
    <w:rsid w:val="002C7194"/>
    <w:rsid w:val="002D70B9"/>
    <w:rsid w:val="003459F4"/>
    <w:rsid w:val="00361D53"/>
    <w:rsid w:val="00374145"/>
    <w:rsid w:val="00375348"/>
    <w:rsid w:val="00380E4D"/>
    <w:rsid w:val="00385B5A"/>
    <w:rsid w:val="003864DC"/>
    <w:rsid w:val="003B287A"/>
    <w:rsid w:val="003E210E"/>
    <w:rsid w:val="003E4404"/>
    <w:rsid w:val="00435C03"/>
    <w:rsid w:val="00473CA3"/>
    <w:rsid w:val="004758C0"/>
    <w:rsid w:val="00490B66"/>
    <w:rsid w:val="004A649B"/>
    <w:rsid w:val="004A65D2"/>
    <w:rsid w:val="004B1E82"/>
    <w:rsid w:val="004C23D2"/>
    <w:rsid w:val="00544CA7"/>
    <w:rsid w:val="00550B18"/>
    <w:rsid w:val="0055422A"/>
    <w:rsid w:val="00554478"/>
    <w:rsid w:val="00593030"/>
    <w:rsid w:val="005A3BFA"/>
    <w:rsid w:val="005C18B1"/>
    <w:rsid w:val="005F496E"/>
    <w:rsid w:val="00615F11"/>
    <w:rsid w:val="006225AA"/>
    <w:rsid w:val="0066429F"/>
    <w:rsid w:val="00664981"/>
    <w:rsid w:val="00671BE1"/>
    <w:rsid w:val="0067651F"/>
    <w:rsid w:val="00684AA0"/>
    <w:rsid w:val="006E6576"/>
    <w:rsid w:val="006F4D40"/>
    <w:rsid w:val="006F7604"/>
    <w:rsid w:val="00707477"/>
    <w:rsid w:val="00711145"/>
    <w:rsid w:val="00712BDD"/>
    <w:rsid w:val="0075112E"/>
    <w:rsid w:val="0075343C"/>
    <w:rsid w:val="00757B2D"/>
    <w:rsid w:val="00773E06"/>
    <w:rsid w:val="00791BD6"/>
    <w:rsid w:val="007B4F6A"/>
    <w:rsid w:val="007D4FE8"/>
    <w:rsid w:val="007E02EB"/>
    <w:rsid w:val="007E05E4"/>
    <w:rsid w:val="007F2A85"/>
    <w:rsid w:val="00805672"/>
    <w:rsid w:val="008428FD"/>
    <w:rsid w:val="00897FB2"/>
    <w:rsid w:val="008A6EF7"/>
    <w:rsid w:val="008C435B"/>
    <w:rsid w:val="008C6613"/>
    <w:rsid w:val="008F4010"/>
    <w:rsid w:val="008F63BF"/>
    <w:rsid w:val="00912EAD"/>
    <w:rsid w:val="009340FD"/>
    <w:rsid w:val="009374A2"/>
    <w:rsid w:val="009855C2"/>
    <w:rsid w:val="009B1D7C"/>
    <w:rsid w:val="009B322C"/>
    <w:rsid w:val="009D3545"/>
    <w:rsid w:val="009D465F"/>
    <w:rsid w:val="00A053F4"/>
    <w:rsid w:val="00A2529D"/>
    <w:rsid w:val="00A51E79"/>
    <w:rsid w:val="00A538D8"/>
    <w:rsid w:val="00A54B38"/>
    <w:rsid w:val="00A75DEE"/>
    <w:rsid w:val="00A96840"/>
    <w:rsid w:val="00AA2BBD"/>
    <w:rsid w:val="00AE4A6E"/>
    <w:rsid w:val="00AF746B"/>
    <w:rsid w:val="00B47223"/>
    <w:rsid w:val="00B47BF4"/>
    <w:rsid w:val="00B621B4"/>
    <w:rsid w:val="00B82D04"/>
    <w:rsid w:val="00BA1374"/>
    <w:rsid w:val="00BD64D4"/>
    <w:rsid w:val="00BE1981"/>
    <w:rsid w:val="00BE532A"/>
    <w:rsid w:val="00BE782F"/>
    <w:rsid w:val="00BF174D"/>
    <w:rsid w:val="00BF479C"/>
    <w:rsid w:val="00C01F3A"/>
    <w:rsid w:val="00C02253"/>
    <w:rsid w:val="00C12F36"/>
    <w:rsid w:val="00C232F1"/>
    <w:rsid w:val="00C25E67"/>
    <w:rsid w:val="00C27AA0"/>
    <w:rsid w:val="00C939A6"/>
    <w:rsid w:val="00CA6664"/>
    <w:rsid w:val="00CB579E"/>
    <w:rsid w:val="00D0343A"/>
    <w:rsid w:val="00D072FE"/>
    <w:rsid w:val="00D1371D"/>
    <w:rsid w:val="00D274EA"/>
    <w:rsid w:val="00D30B66"/>
    <w:rsid w:val="00D4074D"/>
    <w:rsid w:val="00D47C6C"/>
    <w:rsid w:val="00D516D5"/>
    <w:rsid w:val="00D64F4D"/>
    <w:rsid w:val="00D72B12"/>
    <w:rsid w:val="00D72EAA"/>
    <w:rsid w:val="00D74BCE"/>
    <w:rsid w:val="00D759B9"/>
    <w:rsid w:val="00D90DBD"/>
    <w:rsid w:val="00D95281"/>
    <w:rsid w:val="00DA4764"/>
    <w:rsid w:val="00DA6481"/>
    <w:rsid w:val="00DB33A9"/>
    <w:rsid w:val="00DC1A24"/>
    <w:rsid w:val="00E141FA"/>
    <w:rsid w:val="00E32F75"/>
    <w:rsid w:val="00E35834"/>
    <w:rsid w:val="00E35A4F"/>
    <w:rsid w:val="00E5020D"/>
    <w:rsid w:val="00E507F7"/>
    <w:rsid w:val="00E64B34"/>
    <w:rsid w:val="00E76C5E"/>
    <w:rsid w:val="00E80806"/>
    <w:rsid w:val="00EE6CD9"/>
    <w:rsid w:val="00F13775"/>
    <w:rsid w:val="00F14915"/>
    <w:rsid w:val="00F30B64"/>
    <w:rsid w:val="00F56415"/>
    <w:rsid w:val="00F76319"/>
    <w:rsid w:val="00F96D0D"/>
    <w:rsid w:val="00FA62DA"/>
    <w:rsid w:val="00FB68C7"/>
    <w:rsid w:val="00FE6307"/>
    <w:rsid w:val="60AD08DD"/>
    <w:rsid w:val="69B86E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5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9D3545"/>
    <w:pPr>
      <w:jc w:val="left"/>
    </w:pPr>
  </w:style>
  <w:style w:type="paragraph" w:styleId="a4">
    <w:name w:val="Balloon Text"/>
    <w:basedOn w:val="a"/>
    <w:link w:val="Char"/>
    <w:uiPriority w:val="99"/>
    <w:semiHidden/>
    <w:unhideWhenUsed/>
    <w:rsid w:val="009D3545"/>
    <w:rPr>
      <w:sz w:val="18"/>
      <w:szCs w:val="18"/>
    </w:rPr>
  </w:style>
  <w:style w:type="paragraph" w:styleId="a5">
    <w:name w:val="footer"/>
    <w:basedOn w:val="a"/>
    <w:link w:val="Char0"/>
    <w:uiPriority w:val="99"/>
    <w:semiHidden/>
    <w:unhideWhenUsed/>
    <w:rsid w:val="009D3545"/>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9D354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9D3545"/>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9D3545"/>
    <w:rPr>
      <w:sz w:val="21"/>
      <w:szCs w:val="21"/>
    </w:rPr>
  </w:style>
  <w:style w:type="character" w:customStyle="1" w:styleId="Char1">
    <w:name w:val="页眉 Char"/>
    <w:basedOn w:val="a0"/>
    <w:link w:val="a6"/>
    <w:uiPriority w:val="99"/>
    <w:semiHidden/>
    <w:rsid w:val="009D3545"/>
    <w:rPr>
      <w:sz w:val="18"/>
      <w:szCs w:val="18"/>
    </w:rPr>
  </w:style>
  <w:style w:type="character" w:customStyle="1" w:styleId="Char0">
    <w:name w:val="页脚 Char"/>
    <w:basedOn w:val="a0"/>
    <w:link w:val="a5"/>
    <w:uiPriority w:val="99"/>
    <w:semiHidden/>
    <w:rsid w:val="009D3545"/>
    <w:rPr>
      <w:sz w:val="18"/>
      <w:szCs w:val="18"/>
    </w:rPr>
  </w:style>
  <w:style w:type="character" w:customStyle="1" w:styleId="Char">
    <w:name w:val="批注框文本 Char"/>
    <w:basedOn w:val="a0"/>
    <w:link w:val="a4"/>
    <w:uiPriority w:val="99"/>
    <w:semiHidden/>
    <w:rsid w:val="009D3545"/>
    <w:rPr>
      <w:kern w:val="2"/>
      <w:sz w:val="18"/>
      <w:szCs w:val="18"/>
    </w:rPr>
  </w:style>
</w:styles>
</file>

<file path=word/webSettings.xml><?xml version="1.0" encoding="utf-8"?>
<w:webSettings xmlns:r="http://schemas.openxmlformats.org/officeDocument/2006/relationships" xmlns:w="http://schemas.openxmlformats.org/wordprocessingml/2006/main">
  <w:divs>
    <w:div w:id="763109345">
      <w:bodyDiv w:val="1"/>
      <w:marLeft w:val="0"/>
      <w:marRight w:val="0"/>
      <w:marTop w:val="0"/>
      <w:marBottom w:val="0"/>
      <w:divBdr>
        <w:top w:val="none" w:sz="0" w:space="0" w:color="auto"/>
        <w:left w:val="none" w:sz="0" w:space="0" w:color="auto"/>
        <w:bottom w:val="none" w:sz="0" w:space="0" w:color="auto"/>
        <w:right w:val="none" w:sz="0" w:space="0" w:color="auto"/>
      </w:divBdr>
    </w:div>
    <w:div w:id="1378385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Pages>
  <Words>385</Words>
  <Characters>2197</Characters>
  <Application>Microsoft Office Word</Application>
  <DocSecurity>0</DocSecurity>
  <Lines>18</Lines>
  <Paragraphs>5</Paragraphs>
  <ScaleCrop>false</ScaleCrop>
  <Company>Microsoft</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2024-01-08T04:48:00Z</dcterms:created>
  <dcterms:modified xsi:type="dcterms:W3CDTF">2026-04-02T06:41:00Z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3AB874BDE9A94E82BDBFB58D78862890</vt:lpwstr>
  </property>
</Properties>
</file>